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5B0FC" w14:textId="77777777" w:rsidR="00081E51" w:rsidRPr="00D036BC" w:rsidRDefault="00081E51" w:rsidP="00081E51">
      <w:pPr>
        <w:spacing w:line="300" w:lineRule="exact"/>
        <w:ind w:right="-91"/>
        <w:jc w:val="both"/>
        <w:rPr>
          <w:rFonts w:ascii="Arial" w:eastAsia="Times New Roman" w:hAnsi="Arial"/>
          <w:b/>
          <w:sz w:val="22"/>
          <w:szCs w:val="22"/>
        </w:rPr>
      </w:pPr>
      <w:r w:rsidRPr="00D036BC">
        <w:rPr>
          <w:rFonts w:ascii="Arial" w:eastAsia="Times New Roman" w:hAnsi="Arial" w:cs="Arial"/>
          <w:b/>
          <w:color w:val="808080"/>
          <w:sz w:val="32"/>
          <w:szCs w:val="32"/>
        </w:rPr>
        <w:t>PRESSEMITTEILUNG</w:t>
      </w:r>
    </w:p>
    <w:p w14:paraId="226CB43F" w14:textId="65DBB191" w:rsidR="00081E51" w:rsidRDefault="00081E51" w:rsidP="00081E51">
      <w:pPr>
        <w:spacing w:line="300" w:lineRule="exact"/>
        <w:jc w:val="both"/>
        <w:rPr>
          <w:rFonts w:ascii="Arial" w:eastAsia="Aptos" w:hAnsi="Arial" w:cs="Arial"/>
          <w:kern w:val="2"/>
          <w:sz w:val="22"/>
          <w:szCs w:val="22"/>
          <w:lang w:eastAsia="en-US"/>
          <w14:ligatures w14:val="standardContextual"/>
        </w:rPr>
      </w:pPr>
    </w:p>
    <w:p w14:paraId="0207D3D6" w14:textId="77777777" w:rsidR="00F74DA0" w:rsidRPr="00F74DA0" w:rsidRDefault="00F74DA0" w:rsidP="00F74DA0">
      <w:pPr>
        <w:spacing w:line="360" w:lineRule="exact"/>
        <w:jc w:val="both"/>
        <w:rPr>
          <w:rFonts w:ascii="Arial" w:eastAsia="Aptos" w:hAnsi="Arial" w:cs="Arial"/>
          <w:b/>
          <w:bCs/>
          <w:szCs w:val="24"/>
          <w:lang w:eastAsia="en-US"/>
        </w:rPr>
      </w:pPr>
      <w:proofErr w:type="spellStart"/>
      <w:r w:rsidRPr="00F74DA0">
        <w:rPr>
          <w:rFonts w:ascii="Arial" w:eastAsia="Aptos" w:hAnsi="Arial" w:cs="Arial"/>
          <w:b/>
          <w:bCs/>
          <w:szCs w:val="24"/>
          <w:lang w:eastAsia="en-US"/>
        </w:rPr>
        <w:t>Fi</w:t>
      </w:r>
      <w:proofErr w:type="spellEnd"/>
      <w:r w:rsidRPr="00F74DA0">
        <w:rPr>
          <w:rFonts w:ascii="Arial" w:eastAsia="Aptos" w:hAnsi="Arial" w:cs="Arial"/>
          <w:b/>
          <w:bCs/>
          <w:szCs w:val="24"/>
          <w:lang w:eastAsia="en-US"/>
        </w:rPr>
        <w:t xml:space="preserve"> Europe 2026: </w:t>
      </w:r>
    </w:p>
    <w:p w14:paraId="015659F1" w14:textId="77777777" w:rsidR="00F74DA0" w:rsidRPr="00F74DA0" w:rsidRDefault="00F74DA0" w:rsidP="00F74DA0">
      <w:pPr>
        <w:spacing w:line="360" w:lineRule="exact"/>
        <w:rPr>
          <w:rFonts w:ascii="Arial" w:eastAsia="Aptos" w:hAnsi="Arial" w:cs="Arial"/>
          <w:b/>
          <w:bCs/>
          <w:sz w:val="28"/>
          <w:szCs w:val="28"/>
          <w:lang w:eastAsia="en-US"/>
        </w:rPr>
      </w:pPr>
      <w:r w:rsidRPr="00F74DA0">
        <w:rPr>
          <w:rFonts w:ascii="Arial" w:eastAsia="Aptos" w:hAnsi="Arial" w:cs="Arial"/>
          <w:b/>
          <w:bCs/>
          <w:sz w:val="28"/>
          <w:szCs w:val="28"/>
          <w:lang w:eastAsia="en-US"/>
        </w:rPr>
        <w:t xml:space="preserve">Hydrosol und </w:t>
      </w:r>
      <w:proofErr w:type="spellStart"/>
      <w:r w:rsidRPr="00F74DA0">
        <w:rPr>
          <w:rFonts w:ascii="Arial" w:eastAsia="Aptos" w:hAnsi="Arial" w:cs="Arial"/>
          <w:b/>
          <w:bCs/>
          <w:sz w:val="28"/>
          <w:szCs w:val="28"/>
          <w:lang w:eastAsia="en-US"/>
        </w:rPr>
        <w:t>Planteneers</w:t>
      </w:r>
      <w:proofErr w:type="spellEnd"/>
      <w:r w:rsidRPr="00F74DA0">
        <w:rPr>
          <w:rFonts w:ascii="Arial" w:eastAsia="Aptos" w:hAnsi="Arial" w:cs="Arial"/>
          <w:b/>
          <w:bCs/>
          <w:sz w:val="28"/>
          <w:szCs w:val="28"/>
          <w:lang w:eastAsia="en-US"/>
        </w:rPr>
        <w:t xml:space="preserve"> setzen auf </w:t>
      </w:r>
      <w:proofErr w:type="spellStart"/>
      <w:r w:rsidRPr="00F74DA0">
        <w:rPr>
          <w:rFonts w:ascii="Arial" w:eastAsia="Aptos" w:hAnsi="Arial" w:cs="Arial"/>
          <w:b/>
          <w:bCs/>
          <w:sz w:val="28"/>
          <w:szCs w:val="28"/>
          <w:lang w:eastAsia="en-US"/>
        </w:rPr>
        <w:t>Snacking</w:t>
      </w:r>
      <w:proofErr w:type="spellEnd"/>
      <w:r w:rsidRPr="00F74DA0">
        <w:rPr>
          <w:rFonts w:ascii="Arial" w:eastAsia="Aptos" w:hAnsi="Arial" w:cs="Arial"/>
          <w:b/>
          <w:bCs/>
          <w:sz w:val="28"/>
          <w:szCs w:val="28"/>
          <w:lang w:eastAsia="en-US"/>
        </w:rPr>
        <w:t>, Hybride, High Protein und Clean Label</w:t>
      </w:r>
    </w:p>
    <w:p w14:paraId="68C51192" w14:textId="77777777" w:rsidR="00F74DA0" w:rsidRPr="00F74DA0" w:rsidRDefault="00F74DA0" w:rsidP="00F74DA0">
      <w:pPr>
        <w:spacing w:line="360" w:lineRule="exact"/>
        <w:jc w:val="both"/>
        <w:rPr>
          <w:rFonts w:ascii="Arial" w:eastAsia="Aptos" w:hAnsi="Arial" w:cs="Arial"/>
          <w:bCs/>
          <w:kern w:val="2"/>
          <w:sz w:val="22"/>
          <w:szCs w:val="22"/>
          <w:lang w:eastAsia="en-US"/>
          <w14:ligatures w14:val="standardContextual"/>
        </w:rPr>
      </w:pPr>
    </w:p>
    <w:p w14:paraId="6B400684" w14:textId="77777777" w:rsidR="00F74DA0" w:rsidRPr="00F74DA0" w:rsidRDefault="00F74DA0" w:rsidP="00F74DA0">
      <w:pPr>
        <w:spacing w:line="300" w:lineRule="exact"/>
        <w:jc w:val="both"/>
        <w:rPr>
          <w:rFonts w:ascii="Arial" w:eastAsia="Aptos" w:hAnsi="Arial" w:cs="Arial"/>
          <w:sz w:val="22"/>
          <w:szCs w:val="22"/>
          <w:lang w:eastAsia="en-US"/>
        </w:rPr>
      </w:pPr>
      <w:r w:rsidRPr="00F74DA0">
        <w:rPr>
          <w:rFonts w:ascii="Arial" w:eastAsia="Aptos" w:hAnsi="Arial" w:cs="Arial"/>
          <w:b/>
          <w:bCs/>
          <w:kern w:val="2"/>
          <w:sz w:val="22"/>
          <w:szCs w:val="22"/>
          <w:lang w:eastAsia="en-US"/>
          <w14:ligatures w14:val="standardContextual"/>
        </w:rPr>
        <w:t>Hamburg, Oktober 2026 –</w:t>
      </w:r>
      <w:r w:rsidRPr="00F74DA0">
        <w:rPr>
          <w:rFonts w:ascii="Arial" w:eastAsia="Aptos" w:hAnsi="Arial" w:cs="Arial"/>
          <w:kern w:val="2"/>
          <w:sz w:val="22"/>
          <w:szCs w:val="22"/>
          <w:lang w:eastAsia="en-US"/>
          <w14:ligatures w14:val="standardContextual"/>
        </w:rPr>
        <w:t xml:space="preserve"> </w:t>
      </w:r>
      <w:r w:rsidRPr="00F74DA0">
        <w:rPr>
          <w:rFonts w:ascii="Arial" w:eastAsia="Aptos" w:hAnsi="Arial" w:cs="Arial"/>
          <w:sz w:val="22"/>
          <w:szCs w:val="22"/>
          <w:lang w:eastAsia="en-US"/>
        </w:rPr>
        <w:t xml:space="preserve">Auf der diesjährigen </w:t>
      </w:r>
      <w:proofErr w:type="spellStart"/>
      <w:r w:rsidRPr="00F74DA0">
        <w:rPr>
          <w:rFonts w:ascii="Arial" w:eastAsia="Aptos" w:hAnsi="Arial" w:cs="Arial"/>
          <w:sz w:val="22"/>
          <w:szCs w:val="22"/>
          <w:lang w:eastAsia="en-US"/>
        </w:rPr>
        <w:t>Fi</w:t>
      </w:r>
      <w:proofErr w:type="spellEnd"/>
      <w:r w:rsidRPr="00F74DA0">
        <w:rPr>
          <w:rFonts w:ascii="Arial" w:eastAsia="Aptos" w:hAnsi="Arial" w:cs="Arial"/>
          <w:sz w:val="22"/>
          <w:szCs w:val="22"/>
          <w:lang w:eastAsia="en-US"/>
        </w:rPr>
        <w:t xml:space="preserve"> Europe in Frankfurt präsentieren die Schwestergesellschaften Hydrosol und </w:t>
      </w:r>
      <w:proofErr w:type="spellStart"/>
      <w:r w:rsidRPr="00F74DA0">
        <w:rPr>
          <w:rFonts w:ascii="Arial" w:eastAsia="Aptos" w:hAnsi="Arial" w:cs="Arial"/>
          <w:sz w:val="22"/>
          <w:szCs w:val="22"/>
          <w:lang w:eastAsia="en-US"/>
        </w:rPr>
        <w:t>Planteneers</w:t>
      </w:r>
      <w:proofErr w:type="spellEnd"/>
      <w:r w:rsidRPr="00F74DA0">
        <w:rPr>
          <w:rFonts w:ascii="Arial" w:eastAsia="Aptos" w:hAnsi="Arial" w:cs="Arial"/>
          <w:sz w:val="22"/>
          <w:szCs w:val="22"/>
          <w:lang w:eastAsia="en-US"/>
        </w:rPr>
        <w:t xml:space="preserve"> spannende Neuheiten rund um die Wachstums-Segmente </w:t>
      </w:r>
      <w:proofErr w:type="spellStart"/>
      <w:r w:rsidRPr="00F74DA0">
        <w:rPr>
          <w:rFonts w:ascii="Arial" w:eastAsia="Aptos" w:hAnsi="Arial" w:cs="Arial"/>
          <w:sz w:val="22"/>
          <w:szCs w:val="22"/>
          <w:lang w:eastAsia="en-US"/>
        </w:rPr>
        <w:t>Snacking</w:t>
      </w:r>
      <w:proofErr w:type="spellEnd"/>
      <w:r w:rsidRPr="00F74DA0">
        <w:rPr>
          <w:rFonts w:ascii="Arial" w:eastAsia="Aptos" w:hAnsi="Arial" w:cs="Arial"/>
          <w:sz w:val="22"/>
          <w:szCs w:val="22"/>
          <w:lang w:eastAsia="en-US"/>
        </w:rPr>
        <w:t>, Hybridprodukte und funktionelle Drinks. Ergänzt wird das Spektrum durch High Protein und Clean Label* Lösungen. Am Gemeinschaftsstand der Stern-</w:t>
      </w:r>
      <w:proofErr w:type="spellStart"/>
      <w:r w:rsidRPr="00F74DA0">
        <w:rPr>
          <w:rFonts w:ascii="Arial" w:eastAsia="Aptos" w:hAnsi="Arial" w:cs="Arial"/>
          <w:sz w:val="22"/>
          <w:szCs w:val="22"/>
          <w:lang w:eastAsia="en-US"/>
        </w:rPr>
        <w:t>Wywiol</w:t>
      </w:r>
      <w:proofErr w:type="spellEnd"/>
      <w:r w:rsidRPr="00F74DA0">
        <w:rPr>
          <w:rFonts w:ascii="Arial" w:eastAsia="Aptos" w:hAnsi="Arial" w:cs="Arial"/>
          <w:sz w:val="22"/>
          <w:szCs w:val="22"/>
          <w:lang w:eastAsia="en-US"/>
        </w:rPr>
        <w:t>-Gruppe 31K56 können Messebesucher die Neuheiten live erleben.</w:t>
      </w:r>
    </w:p>
    <w:p w14:paraId="1246E60D" w14:textId="77777777" w:rsidR="00F74DA0" w:rsidRPr="00F74DA0" w:rsidRDefault="00F74DA0" w:rsidP="00F74DA0">
      <w:pPr>
        <w:spacing w:line="300" w:lineRule="exact"/>
        <w:jc w:val="both"/>
        <w:rPr>
          <w:rFonts w:ascii="Arial" w:eastAsia="Aptos" w:hAnsi="Arial" w:cs="Arial"/>
          <w:sz w:val="22"/>
          <w:szCs w:val="22"/>
          <w:lang w:eastAsia="en-US"/>
        </w:rPr>
      </w:pPr>
    </w:p>
    <w:p w14:paraId="44F42A02" w14:textId="77777777" w:rsidR="00F74DA0" w:rsidRPr="00F74DA0" w:rsidRDefault="00F74DA0" w:rsidP="00F74DA0">
      <w:pPr>
        <w:spacing w:line="300" w:lineRule="exact"/>
        <w:jc w:val="both"/>
        <w:rPr>
          <w:rFonts w:ascii="Arial" w:eastAsia="Aptos" w:hAnsi="Arial" w:cs="Arial"/>
          <w:b/>
          <w:bCs/>
          <w:sz w:val="22"/>
          <w:szCs w:val="22"/>
          <w:lang w:eastAsia="en-US"/>
        </w:rPr>
      </w:pPr>
      <w:r w:rsidRPr="00F74DA0">
        <w:rPr>
          <w:rFonts w:ascii="Arial" w:eastAsia="Aptos" w:hAnsi="Arial" w:cs="Arial"/>
          <w:b/>
          <w:bCs/>
          <w:sz w:val="22"/>
          <w:szCs w:val="22"/>
          <w:lang w:eastAsia="en-US"/>
        </w:rPr>
        <w:t xml:space="preserve">Hybrid-Lösungen: Das Beste aus beiden Welten </w:t>
      </w:r>
    </w:p>
    <w:p w14:paraId="65FC6BC9"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r w:rsidRPr="00F74DA0">
        <w:rPr>
          <w:rFonts w:ascii="Arial" w:eastAsia="Aptos" w:hAnsi="Arial" w:cs="Arial"/>
          <w:sz w:val="22"/>
          <w:szCs w:val="22"/>
          <w:lang w:eastAsia="en-US"/>
        </w:rPr>
        <w:t xml:space="preserve">Hybridprodukte steigen kontinuierlich in der Akzeptanz der Verbraucher. Aus gutem Grund: Sie liefern den gewohnten Geschmack und die bekannte Konsistenz von Fleisch-, Fisch- und Milchprodukten – bei verbesserter Kostenstruktur und zusätzlichen ernährungsphysiologischen oder funktionellen Vorteilen. Die Funktionssysteme von Hydrosol und </w:t>
      </w:r>
      <w:proofErr w:type="spellStart"/>
      <w:r w:rsidRPr="00F74DA0">
        <w:rPr>
          <w:rFonts w:ascii="Arial" w:eastAsia="Aptos" w:hAnsi="Arial" w:cs="Arial"/>
          <w:sz w:val="22"/>
          <w:szCs w:val="22"/>
          <w:lang w:eastAsia="en-US"/>
        </w:rPr>
        <w:t>Planteneers</w:t>
      </w:r>
      <w:proofErr w:type="spellEnd"/>
      <w:r w:rsidRPr="00F74DA0">
        <w:rPr>
          <w:rFonts w:ascii="Arial" w:eastAsia="Aptos" w:hAnsi="Arial" w:cs="Arial"/>
          <w:sz w:val="22"/>
          <w:szCs w:val="22"/>
          <w:lang w:eastAsia="en-US"/>
        </w:rPr>
        <w:t xml:space="preserve"> bieten Herstellern eine breite Basis an individuellen Lösungen. Auf der </w:t>
      </w:r>
      <w:proofErr w:type="spellStart"/>
      <w:r w:rsidRPr="00F74DA0">
        <w:rPr>
          <w:rFonts w:ascii="Arial" w:eastAsia="Aptos" w:hAnsi="Arial" w:cs="Arial"/>
          <w:sz w:val="22"/>
          <w:szCs w:val="22"/>
          <w:lang w:eastAsia="en-US"/>
        </w:rPr>
        <w:t>Fi</w:t>
      </w:r>
      <w:proofErr w:type="spellEnd"/>
      <w:r w:rsidRPr="00F74DA0">
        <w:rPr>
          <w:rFonts w:ascii="Arial" w:eastAsia="Aptos" w:hAnsi="Arial" w:cs="Arial"/>
          <w:sz w:val="22"/>
          <w:szCs w:val="22"/>
          <w:lang w:eastAsia="en-US"/>
        </w:rPr>
        <w:t xml:space="preserve"> Europe präsentieren die Schwestergesellschaften hybride Kabanossi, die eine f</w:t>
      </w:r>
      <w:r w:rsidRPr="00F74DA0">
        <w:rPr>
          <w:rFonts w:ascii="Arial" w:eastAsia="Aptos" w:hAnsi="Arial" w:cs="Arial"/>
          <w:kern w:val="2"/>
          <w:sz w:val="22"/>
          <w:szCs w:val="22"/>
          <w:lang w:eastAsia="en-US"/>
          <w14:ligatures w14:val="standardContextual"/>
        </w:rPr>
        <w:t>lexible Fleischreduktion von bis zu 50 Prozent ermöglichen. Sie sind proteinreich, eine Quelle für Ballaststoffe und enthalten weniger gesättigte Fettsäuren. Ein Protein- und Ballaststofflieferant sind auch die hybriden Fleischbällchen. Die Fleischreduktion auf 70 Prozent schafft eine attraktive Preisstruktur angesichts der hohen Rindfleischpreise. Zudem sind mithilfe der Funktionssysteme Clean Label*-Rezepturen umsetzbar. Neben Fleischbällchen ermöglichen die Systeme weitere Formate und Geschmacksprofile – ob Burger, Cevapcici, Hackfleisch, Aufschnitt oder Hähnchenprodukte.</w:t>
      </w:r>
    </w:p>
    <w:p w14:paraId="1FBFEECA"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p>
    <w:p w14:paraId="21387D06"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r w:rsidRPr="00F74DA0">
        <w:rPr>
          <w:rFonts w:ascii="Arial" w:eastAsia="Aptos" w:hAnsi="Arial" w:cs="Arial"/>
          <w:kern w:val="2"/>
          <w:sz w:val="22"/>
          <w:szCs w:val="22"/>
          <w:lang w:eastAsia="en-US"/>
          <w14:ligatures w14:val="standardContextual"/>
        </w:rPr>
        <w:t xml:space="preserve">Modernes </w:t>
      </w:r>
      <w:proofErr w:type="spellStart"/>
      <w:r w:rsidRPr="00F74DA0">
        <w:rPr>
          <w:rFonts w:ascii="Arial" w:eastAsia="Aptos" w:hAnsi="Arial" w:cs="Arial"/>
          <w:kern w:val="2"/>
          <w:sz w:val="22"/>
          <w:szCs w:val="22"/>
          <w:lang w:eastAsia="en-US"/>
          <w14:ligatures w14:val="standardContextual"/>
        </w:rPr>
        <w:t>One</w:t>
      </w:r>
      <w:proofErr w:type="spellEnd"/>
      <w:r w:rsidRPr="00F74DA0">
        <w:rPr>
          <w:rFonts w:ascii="Arial" w:eastAsia="Aptos" w:hAnsi="Arial" w:cs="Arial"/>
          <w:kern w:val="2"/>
          <w:sz w:val="22"/>
          <w:szCs w:val="22"/>
          <w:lang w:eastAsia="en-US"/>
          <w14:ligatures w14:val="standardContextual"/>
        </w:rPr>
        <w:t>-hand-</w:t>
      </w:r>
      <w:proofErr w:type="spellStart"/>
      <w:r w:rsidRPr="00F74DA0">
        <w:rPr>
          <w:rFonts w:ascii="Arial" w:eastAsia="Aptos" w:hAnsi="Arial" w:cs="Arial"/>
          <w:kern w:val="2"/>
          <w:sz w:val="22"/>
          <w:szCs w:val="22"/>
          <w:lang w:eastAsia="en-US"/>
          <w14:ligatures w14:val="standardContextual"/>
        </w:rPr>
        <w:t>Snacking</w:t>
      </w:r>
      <w:proofErr w:type="spellEnd"/>
      <w:r w:rsidRPr="00F74DA0">
        <w:rPr>
          <w:rFonts w:ascii="Arial" w:eastAsia="Aptos" w:hAnsi="Arial" w:cs="Arial"/>
          <w:kern w:val="2"/>
          <w:sz w:val="22"/>
          <w:szCs w:val="22"/>
          <w:lang w:eastAsia="en-US"/>
          <w14:ligatures w14:val="standardContextual"/>
        </w:rPr>
        <w:t xml:space="preserve"> versprechen die hybriden Dönerbällchen, bei denen der Dip bereits im Produkt integriert ist. Sie sind verzehrfertig und schmecken wahlweise warm und kalt. Die Bällchen lassen sich als Clean Label* Variante mit hohem Protein- und Ballaststoffgehalt umsetzen, während die Makronährstoffe zusätzlich auf der Verpackung ausgelobt werden können.</w:t>
      </w:r>
    </w:p>
    <w:p w14:paraId="0F210728"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p>
    <w:p w14:paraId="011C30F3" w14:textId="77777777" w:rsidR="00F74DA0" w:rsidRPr="00F74DA0" w:rsidRDefault="00F74DA0" w:rsidP="00F74DA0">
      <w:pPr>
        <w:spacing w:line="300" w:lineRule="exact"/>
        <w:jc w:val="both"/>
        <w:rPr>
          <w:rFonts w:ascii="Arial" w:eastAsia="Aptos" w:hAnsi="Arial" w:cs="Arial"/>
          <w:b/>
          <w:bCs/>
          <w:kern w:val="2"/>
          <w:sz w:val="22"/>
          <w:szCs w:val="22"/>
          <w:lang w:eastAsia="en-US"/>
          <w14:ligatures w14:val="standardContextual"/>
        </w:rPr>
      </w:pPr>
      <w:r w:rsidRPr="00F74DA0">
        <w:rPr>
          <w:rFonts w:ascii="Arial" w:eastAsia="Aptos" w:hAnsi="Arial" w:cs="Arial"/>
          <w:b/>
          <w:bCs/>
          <w:kern w:val="2"/>
          <w:sz w:val="22"/>
          <w:szCs w:val="22"/>
          <w:lang w:eastAsia="en-US"/>
          <w14:ligatures w14:val="standardContextual"/>
        </w:rPr>
        <w:t xml:space="preserve">Funktionelle Drinks: Getränke mit individuellem Zusatznutzen </w:t>
      </w:r>
    </w:p>
    <w:p w14:paraId="318E7C39"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r w:rsidRPr="00F74DA0">
        <w:rPr>
          <w:rFonts w:ascii="Arial" w:eastAsia="Aptos" w:hAnsi="Arial" w:cs="Arial"/>
          <w:kern w:val="2"/>
          <w:sz w:val="22"/>
          <w:szCs w:val="22"/>
          <w:lang w:eastAsia="en-US"/>
          <w14:ligatures w14:val="standardContextual"/>
        </w:rPr>
        <w:t>Neu im Sortiment ist auch die hybride Lösung für milchbasierte Drinks. Hierbei wird ein Teil der Milchproteine durch Pflanzenproteine ersetzt. Auf diese Weise können Molkereien weitgehend unabhängig von der Verfügbarkeit und den Preisen bei Milchproteinen einen High Protein Drink herstellen, der zugleich die Wünsche der Verbraucher erfüllt. Denn der Drink lässt sich sehr gut als Basis für Mahlzeitenersatzgetränke verwenden und mit dem passenden Mikronährstoff-</w:t>
      </w:r>
      <w:proofErr w:type="spellStart"/>
      <w:r w:rsidRPr="00F74DA0">
        <w:rPr>
          <w:rFonts w:ascii="Arial" w:eastAsia="Aptos" w:hAnsi="Arial" w:cs="Arial"/>
          <w:kern w:val="2"/>
          <w:sz w:val="22"/>
          <w:szCs w:val="22"/>
          <w:lang w:eastAsia="en-US"/>
          <w14:ligatures w14:val="standardContextual"/>
        </w:rPr>
        <w:t>Premix</w:t>
      </w:r>
      <w:proofErr w:type="spellEnd"/>
      <w:r w:rsidRPr="00F74DA0">
        <w:rPr>
          <w:rFonts w:ascii="Arial" w:eastAsia="Aptos" w:hAnsi="Arial" w:cs="Arial"/>
          <w:kern w:val="2"/>
          <w:sz w:val="22"/>
          <w:szCs w:val="22"/>
          <w:lang w:eastAsia="en-US"/>
          <w14:ligatures w14:val="standardContextual"/>
        </w:rPr>
        <w:t xml:space="preserve"> individuell aufwerten.</w:t>
      </w:r>
    </w:p>
    <w:p w14:paraId="4240550C"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p>
    <w:p w14:paraId="390B977F"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r w:rsidRPr="00F74DA0">
        <w:rPr>
          <w:rFonts w:ascii="Arial" w:eastAsia="Aptos" w:hAnsi="Arial" w:cs="Arial"/>
          <w:kern w:val="2"/>
          <w:sz w:val="22"/>
          <w:szCs w:val="22"/>
          <w:lang w:eastAsia="en-US"/>
          <w14:ligatures w14:val="standardContextual"/>
        </w:rPr>
        <w:lastRenderedPageBreak/>
        <w:t>Das Trendthema „</w:t>
      </w:r>
      <w:proofErr w:type="spellStart"/>
      <w:r w:rsidRPr="00F74DA0">
        <w:rPr>
          <w:rFonts w:ascii="Arial" w:eastAsia="Aptos" w:hAnsi="Arial" w:cs="Arial"/>
          <w:kern w:val="2"/>
          <w:sz w:val="22"/>
          <w:szCs w:val="22"/>
          <w:lang w:eastAsia="en-US"/>
          <w14:ligatures w14:val="standardContextual"/>
        </w:rPr>
        <w:t>Mood</w:t>
      </w:r>
      <w:proofErr w:type="spellEnd"/>
      <w:r w:rsidRPr="00F74DA0">
        <w:rPr>
          <w:rFonts w:ascii="Arial" w:eastAsia="Aptos" w:hAnsi="Arial" w:cs="Arial"/>
          <w:kern w:val="2"/>
          <w:sz w:val="22"/>
          <w:szCs w:val="22"/>
          <w:lang w:eastAsia="en-US"/>
          <w14:ligatures w14:val="standardContextual"/>
        </w:rPr>
        <w:t xml:space="preserve"> Food &amp; Mental Wellness“ bedienen Hydrosol und </w:t>
      </w:r>
      <w:proofErr w:type="spellStart"/>
      <w:r w:rsidRPr="00F74DA0">
        <w:rPr>
          <w:rFonts w:ascii="Arial" w:eastAsia="Aptos" w:hAnsi="Arial" w:cs="Arial"/>
          <w:kern w:val="2"/>
          <w:sz w:val="22"/>
          <w:szCs w:val="22"/>
          <w:lang w:eastAsia="en-US"/>
          <w14:ligatures w14:val="standardContextual"/>
        </w:rPr>
        <w:t>Planteneers</w:t>
      </w:r>
      <w:proofErr w:type="spellEnd"/>
      <w:r w:rsidRPr="00F74DA0">
        <w:rPr>
          <w:rFonts w:ascii="Arial" w:eastAsia="Aptos" w:hAnsi="Arial" w:cs="Arial"/>
          <w:kern w:val="2"/>
          <w:sz w:val="22"/>
          <w:szCs w:val="22"/>
          <w:lang w:eastAsia="en-US"/>
          <w14:ligatures w14:val="standardContextual"/>
        </w:rPr>
        <w:t xml:space="preserve"> gemeinsam mit den Schwesterfirmen </w:t>
      </w:r>
      <w:proofErr w:type="spellStart"/>
      <w:r w:rsidRPr="00F74DA0">
        <w:rPr>
          <w:rFonts w:ascii="Arial" w:eastAsia="Aptos" w:hAnsi="Arial" w:cs="Arial"/>
          <w:kern w:val="2"/>
          <w:sz w:val="22"/>
          <w:szCs w:val="22"/>
          <w:lang w:eastAsia="en-US"/>
          <w14:ligatures w14:val="standardContextual"/>
        </w:rPr>
        <w:t>SternVitamin</w:t>
      </w:r>
      <w:proofErr w:type="spellEnd"/>
      <w:r w:rsidRPr="00F74DA0">
        <w:rPr>
          <w:rFonts w:ascii="Arial" w:eastAsia="Aptos" w:hAnsi="Arial" w:cs="Arial"/>
          <w:kern w:val="2"/>
          <w:sz w:val="22"/>
          <w:szCs w:val="22"/>
          <w:lang w:eastAsia="en-US"/>
          <w14:ligatures w14:val="standardContextual"/>
        </w:rPr>
        <w:t xml:space="preserve"> und </w:t>
      </w:r>
      <w:proofErr w:type="spellStart"/>
      <w:r w:rsidRPr="00F74DA0">
        <w:rPr>
          <w:rFonts w:ascii="Arial" w:eastAsia="Aptos" w:hAnsi="Arial" w:cs="Arial"/>
          <w:kern w:val="2"/>
          <w:sz w:val="22"/>
          <w:szCs w:val="22"/>
          <w:lang w:eastAsia="en-US"/>
          <w14:ligatures w14:val="standardContextual"/>
        </w:rPr>
        <w:t>OlbrichtArom</w:t>
      </w:r>
      <w:proofErr w:type="spellEnd"/>
      <w:r w:rsidRPr="00F74DA0">
        <w:rPr>
          <w:rFonts w:ascii="Arial" w:eastAsia="Aptos" w:hAnsi="Arial" w:cs="Arial"/>
          <w:kern w:val="2"/>
          <w:sz w:val="22"/>
          <w:szCs w:val="22"/>
          <w:lang w:eastAsia="en-US"/>
          <w14:ligatures w14:val="standardContextual"/>
        </w:rPr>
        <w:t xml:space="preserve">. Die Unternehmen haben einen Entspannungsdrink für die kleinen Pausen im Alltag entwickelt. Der cremige Drink mit Mandel-Zimt Geschmack besteht aus laktosefreier Milch und Hafer. Er verfügt über den gleichen Proteingehalt wie Vollmilch und liefert natürliches Calcium. Mit dem </w:t>
      </w:r>
      <w:proofErr w:type="spellStart"/>
      <w:r w:rsidRPr="00F74DA0">
        <w:rPr>
          <w:rFonts w:ascii="Arial" w:eastAsia="Aptos" w:hAnsi="Arial" w:cs="Arial"/>
          <w:kern w:val="2"/>
          <w:sz w:val="22"/>
          <w:szCs w:val="22"/>
          <w:lang w:eastAsia="en-US"/>
          <w14:ligatures w14:val="standardContextual"/>
        </w:rPr>
        <w:t>Premix</w:t>
      </w:r>
      <w:proofErr w:type="spellEnd"/>
      <w:r w:rsidRPr="00F74DA0">
        <w:rPr>
          <w:rFonts w:ascii="Arial" w:eastAsia="Aptos" w:hAnsi="Arial" w:cs="Arial"/>
          <w:kern w:val="2"/>
          <w:sz w:val="22"/>
          <w:szCs w:val="22"/>
          <w:lang w:eastAsia="en-US"/>
          <w14:ligatures w14:val="standardContextual"/>
        </w:rPr>
        <w:t xml:space="preserve"> von </w:t>
      </w:r>
      <w:proofErr w:type="spellStart"/>
      <w:r w:rsidRPr="00F74DA0">
        <w:rPr>
          <w:rFonts w:ascii="Arial" w:eastAsia="Aptos" w:hAnsi="Arial" w:cs="Arial"/>
          <w:kern w:val="2"/>
          <w:sz w:val="22"/>
          <w:szCs w:val="22"/>
          <w:lang w:eastAsia="en-US"/>
          <w14:ligatures w14:val="standardContextual"/>
        </w:rPr>
        <w:t>SternVitamin</w:t>
      </w:r>
      <w:proofErr w:type="spellEnd"/>
      <w:r w:rsidRPr="00F74DA0">
        <w:rPr>
          <w:rFonts w:ascii="Arial" w:eastAsia="Aptos" w:hAnsi="Arial" w:cs="Arial"/>
          <w:kern w:val="2"/>
          <w:sz w:val="22"/>
          <w:szCs w:val="22"/>
          <w:lang w:eastAsia="en-US"/>
          <w14:ligatures w14:val="standardContextual"/>
        </w:rPr>
        <w:t xml:space="preserve"> kommen zusätzlich Magnesium sowie die Vitamine B</w:t>
      </w:r>
      <w:r w:rsidRPr="00F74DA0">
        <w:rPr>
          <w:rFonts w:ascii="Arial" w:eastAsia="Aptos" w:hAnsi="Arial" w:cs="Arial"/>
          <w:kern w:val="2"/>
          <w:sz w:val="22"/>
          <w:szCs w:val="22"/>
          <w:vertAlign w:val="subscript"/>
          <w:lang w:eastAsia="en-US"/>
          <w14:ligatures w14:val="standardContextual"/>
        </w:rPr>
        <w:t>1</w:t>
      </w:r>
      <w:r w:rsidRPr="00F74DA0">
        <w:rPr>
          <w:rFonts w:ascii="Arial" w:eastAsia="Aptos" w:hAnsi="Arial" w:cs="Arial"/>
          <w:kern w:val="2"/>
          <w:sz w:val="22"/>
          <w:szCs w:val="22"/>
          <w:lang w:eastAsia="en-US"/>
          <w14:ligatures w14:val="standardContextual"/>
        </w:rPr>
        <w:t>, B</w:t>
      </w:r>
      <w:r w:rsidRPr="00F74DA0">
        <w:rPr>
          <w:rFonts w:ascii="Arial" w:eastAsia="Aptos" w:hAnsi="Arial" w:cs="Arial"/>
          <w:kern w:val="2"/>
          <w:sz w:val="22"/>
          <w:szCs w:val="22"/>
          <w:vertAlign w:val="subscript"/>
          <w:lang w:eastAsia="en-US"/>
          <w14:ligatures w14:val="standardContextual"/>
        </w:rPr>
        <w:t>6</w:t>
      </w:r>
      <w:r w:rsidRPr="00F74DA0">
        <w:rPr>
          <w:rFonts w:ascii="Arial" w:eastAsia="Aptos" w:hAnsi="Arial" w:cs="Arial"/>
          <w:kern w:val="2"/>
          <w:sz w:val="22"/>
          <w:szCs w:val="22"/>
          <w:lang w:eastAsia="en-US"/>
          <w14:ligatures w14:val="standardContextual"/>
        </w:rPr>
        <w:t xml:space="preserve"> und B</w:t>
      </w:r>
      <w:r w:rsidRPr="00F74DA0">
        <w:rPr>
          <w:rFonts w:ascii="Arial" w:eastAsia="Aptos" w:hAnsi="Arial" w:cs="Arial"/>
          <w:kern w:val="2"/>
          <w:sz w:val="22"/>
          <w:szCs w:val="22"/>
          <w:vertAlign w:val="subscript"/>
          <w:lang w:eastAsia="en-US"/>
          <w14:ligatures w14:val="standardContextual"/>
        </w:rPr>
        <w:t>12</w:t>
      </w:r>
      <w:r w:rsidRPr="00F74DA0">
        <w:rPr>
          <w:rFonts w:ascii="Arial" w:eastAsia="Aptos" w:hAnsi="Arial" w:cs="Arial"/>
          <w:kern w:val="2"/>
          <w:sz w:val="22"/>
          <w:szCs w:val="22"/>
          <w:lang w:eastAsia="en-US"/>
          <w14:ligatures w14:val="standardContextual"/>
        </w:rPr>
        <w:t xml:space="preserve"> hinzu, die </w:t>
      </w:r>
      <w:r w:rsidRPr="00F74DA0">
        <w:rPr>
          <w:rFonts w:ascii="Arial" w:eastAsia="Segoe UI" w:hAnsi="Arial" w:cs="Arial"/>
          <w:color w:val="242424"/>
          <w:kern w:val="2"/>
          <w:sz w:val="22"/>
          <w:szCs w:val="22"/>
          <w:lang w:eastAsia="en-US"/>
          <w14:ligatures w14:val="standardContextual"/>
        </w:rPr>
        <w:t>zu einer normalen Funktion des Nervensystems und der Muskeln</w:t>
      </w:r>
      <w:r w:rsidRPr="00F74DA0">
        <w:rPr>
          <w:rFonts w:ascii="Arial" w:eastAsia="Arial" w:hAnsi="Arial" w:cs="Arial"/>
          <w:kern w:val="2"/>
          <w:sz w:val="22"/>
          <w:szCs w:val="22"/>
          <w:lang w:eastAsia="en-US"/>
          <w14:ligatures w14:val="standardContextual"/>
        </w:rPr>
        <w:t xml:space="preserve"> beitragen</w:t>
      </w:r>
      <w:r w:rsidRPr="00F74DA0">
        <w:rPr>
          <w:rFonts w:ascii="Arial" w:eastAsia="Aptos" w:hAnsi="Arial" w:cs="Arial"/>
          <w:kern w:val="2"/>
          <w:sz w:val="22"/>
          <w:szCs w:val="22"/>
          <w:lang w:eastAsia="en-US"/>
          <w14:ligatures w14:val="standardContextual"/>
        </w:rPr>
        <w:t>.</w:t>
      </w:r>
    </w:p>
    <w:p w14:paraId="0CBFB51D"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p>
    <w:p w14:paraId="3193C213" w14:textId="77777777" w:rsidR="00F74DA0" w:rsidRPr="00F74DA0" w:rsidRDefault="00F74DA0" w:rsidP="00F74DA0">
      <w:pPr>
        <w:spacing w:line="300" w:lineRule="exact"/>
        <w:jc w:val="both"/>
        <w:rPr>
          <w:rFonts w:ascii="Arial" w:eastAsia="Aptos" w:hAnsi="Arial" w:cs="Arial"/>
          <w:sz w:val="22"/>
          <w:szCs w:val="22"/>
          <w:lang w:eastAsia="en-US"/>
        </w:rPr>
      </w:pPr>
      <w:r w:rsidRPr="00F74DA0">
        <w:rPr>
          <w:rFonts w:ascii="Arial" w:eastAsia="Aptos" w:hAnsi="Arial" w:cs="Arial"/>
          <w:sz w:val="22"/>
          <w:szCs w:val="22"/>
          <w:lang w:eastAsia="en-US"/>
        </w:rPr>
        <w:t xml:space="preserve">Für den modernen Lifestyle haben Hydrosol, </w:t>
      </w:r>
      <w:proofErr w:type="spellStart"/>
      <w:r w:rsidRPr="00F74DA0">
        <w:rPr>
          <w:rFonts w:ascii="Arial" w:eastAsia="Aptos" w:hAnsi="Arial" w:cs="Arial"/>
          <w:sz w:val="22"/>
          <w:szCs w:val="22"/>
          <w:lang w:eastAsia="en-US"/>
        </w:rPr>
        <w:t>Planteneers</w:t>
      </w:r>
      <w:proofErr w:type="spellEnd"/>
      <w:r w:rsidRPr="00F74DA0">
        <w:rPr>
          <w:rFonts w:ascii="Arial" w:eastAsia="Aptos" w:hAnsi="Arial" w:cs="Arial"/>
          <w:sz w:val="22"/>
          <w:szCs w:val="22"/>
          <w:lang w:eastAsia="en-US"/>
        </w:rPr>
        <w:t xml:space="preserve"> und </w:t>
      </w:r>
      <w:proofErr w:type="spellStart"/>
      <w:r w:rsidRPr="00F74DA0">
        <w:rPr>
          <w:rFonts w:ascii="Arial" w:eastAsia="Aptos" w:hAnsi="Arial" w:cs="Arial"/>
          <w:sz w:val="22"/>
          <w:szCs w:val="22"/>
          <w:lang w:eastAsia="en-US"/>
        </w:rPr>
        <w:t>SternVitamin</w:t>
      </w:r>
      <w:proofErr w:type="spellEnd"/>
      <w:r w:rsidRPr="00F74DA0">
        <w:rPr>
          <w:rFonts w:ascii="Arial" w:eastAsia="Aptos" w:hAnsi="Arial" w:cs="Arial"/>
          <w:sz w:val="22"/>
          <w:szCs w:val="22"/>
          <w:lang w:eastAsia="en-US"/>
        </w:rPr>
        <w:t xml:space="preserve"> den fermentierten High-Protein Drink entwickelt. Der Plant-</w:t>
      </w:r>
      <w:proofErr w:type="spellStart"/>
      <w:r w:rsidRPr="00F74DA0">
        <w:rPr>
          <w:rFonts w:ascii="Arial" w:eastAsia="Aptos" w:hAnsi="Arial" w:cs="Arial"/>
          <w:sz w:val="22"/>
          <w:szCs w:val="22"/>
          <w:lang w:eastAsia="en-US"/>
        </w:rPr>
        <w:t>Enriched</w:t>
      </w:r>
      <w:proofErr w:type="spellEnd"/>
      <w:r w:rsidRPr="00F74DA0">
        <w:rPr>
          <w:rFonts w:ascii="Arial" w:eastAsia="Aptos" w:hAnsi="Arial" w:cs="Arial"/>
          <w:sz w:val="22"/>
          <w:szCs w:val="22"/>
          <w:lang w:eastAsia="en-US"/>
        </w:rPr>
        <w:t xml:space="preserve"> Drink kombiniert Milch mit pflanzlichen Proteinen und ist zusätzlich mit Calcium, Magnesium und Zink sowie den Vitaminen D, B</w:t>
      </w:r>
      <w:r w:rsidRPr="00F74DA0">
        <w:rPr>
          <w:rFonts w:ascii="Arial" w:eastAsia="Aptos" w:hAnsi="Arial" w:cs="Arial"/>
          <w:sz w:val="22"/>
          <w:szCs w:val="22"/>
          <w:vertAlign w:val="subscript"/>
          <w:lang w:eastAsia="en-US"/>
        </w:rPr>
        <w:t>6</w:t>
      </w:r>
      <w:r w:rsidRPr="00F74DA0">
        <w:rPr>
          <w:rFonts w:ascii="Arial" w:eastAsia="Aptos" w:hAnsi="Arial" w:cs="Arial"/>
          <w:sz w:val="22"/>
          <w:szCs w:val="22"/>
          <w:lang w:eastAsia="en-US"/>
        </w:rPr>
        <w:t xml:space="preserve"> und B</w:t>
      </w:r>
      <w:r w:rsidRPr="00F74DA0">
        <w:rPr>
          <w:rFonts w:ascii="Arial" w:eastAsia="Aptos" w:hAnsi="Arial" w:cs="Arial"/>
          <w:sz w:val="22"/>
          <w:szCs w:val="22"/>
          <w:vertAlign w:val="subscript"/>
          <w:lang w:eastAsia="en-US"/>
        </w:rPr>
        <w:t>12</w:t>
      </w:r>
      <w:r w:rsidRPr="00F74DA0">
        <w:rPr>
          <w:rFonts w:ascii="Arial" w:eastAsia="Aptos" w:hAnsi="Arial" w:cs="Arial"/>
          <w:sz w:val="22"/>
          <w:szCs w:val="22"/>
          <w:lang w:eastAsia="en-US"/>
        </w:rPr>
        <w:t xml:space="preserve"> angereichert. Mit 20 g Protein pro 230-ml-Portion ist der Drink die ideale Ergänzung für Mahlzeiten mit kleineren Portionsgrößen und möglichst hoher Nährstoffdichte. Der Drink kommt ohne Gelatine aus und kann je nach Kundenwunsch auch als Low-</w:t>
      </w:r>
      <w:proofErr w:type="spellStart"/>
      <w:r w:rsidRPr="00F74DA0">
        <w:rPr>
          <w:rFonts w:ascii="Arial" w:eastAsia="Aptos" w:hAnsi="Arial" w:cs="Arial"/>
          <w:sz w:val="22"/>
          <w:szCs w:val="22"/>
          <w:lang w:eastAsia="en-US"/>
        </w:rPr>
        <w:t>Fat</w:t>
      </w:r>
      <w:proofErr w:type="spellEnd"/>
      <w:r w:rsidRPr="00F74DA0">
        <w:rPr>
          <w:rFonts w:ascii="Arial" w:eastAsia="Aptos" w:hAnsi="Arial" w:cs="Arial"/>
          <w:sz w:val="22"/>
          <w:szCs w:val="22"/>
          <w:lang w:eastAsia="en-US"/>
        </w:rPr>
        <w:t>-Variante umgesetzt werden. Ein fruchtig-frischer Geschmack rundet das Genusserlebnis ab.</w:t>
      </w:r>
    </w:p>
    <w:p w14:paraId="0C8910A6" w14:textId="77777777" w:rsidR="00F74DA0" w:rsidRPr="00F74DA0" w:rsidRDefault="00F74DA0" w:rsidP="00F74DA0">
      <w:pPr>
        <w:spacing w:line="300" w:lineRule="exact"/>
        <w:jc w:val="both"/>
        <w:rPr>
          <w:rFonts w:ascii="Arial" w:eastAsia="Aptos" w:hAnsi="Arial" w:cs="Arial"/>
          <w:sz w:val="22"/>
          <w:szCs w:val="22"/>
          <w:lang w:eastAsia="en-US"/>
        </w:rPr>
      </w:pPr>
    </w:p>
    <w:p w14:paraId="01505732" w14:textId="77777777" w:rsidR="00F74DA0" w:rsidRPr="00F74DA0" w:rsidRDefault="00F74DA0" w:rsidP="00F74DA0">
      <w:pPr>
        <w:spacing w:line="300" w:lineRule="exact"/>
        <w:jc w:val="both"/>
        <w:rPr>
          <w:rFonts w:ascii="Arial" w:eastAsia="Aptos" w:hAnsi="Arial" w:cs="Arial"/>
          <w:b/>
          <w:bCs/>
          <w:sz w:val="22"/>
          <w:szCs w:val="22"/>
          <w:lang w:eastAsia="en-US"/>
        </w:rPr>
      </w:pPr>
      <w:proofErr w:type="spellStart"/>
      <w:r w:rsidRPr="00F74DA0">
        <w:rPr>
          <w:rFonts w:ascii="Arial" w:eastAsia="Aptos" w:hAnsi="Arial" w:cs="Arial"/>
          <w:b/>
          <w:bCs/>
          <w:sz w:val="22"/>
          <w:szCs w:val="22"/>
          <w:lang w:eastAsia="en-US"/>
        </w:rPr>
        <w:t>Snacking</w:t>
      </w:r>
      <w:proofErr w:type="spellEnd"/>
      <w:r w:rsidRPr="00F74DA0">
        <w:rPr>
          <w:rFonts w:ascii="Arial" w:eastAsia="Aptos" w:hAnsi="Arial" w:cs="Arial"/>
          <w:b/>
          <w:bCs/>
          <w:sz w:val="22"/>
          <w:szCs w:val="22"/>
          <w:lang w:eastAsia="en-US"/>
        </w:rPr>
        <w:t xml:space="preserve"> 2.0: Die neue Plant-</w:t>
      </w:r>
      <w:proofErr w:type="spellStart"/>
      <w:r w:rsidRPr="00F74DA0">
        <w:rPr>
          <w:rFonts w:ascii="Arial" w:eastAsia="Aptos" w:hAnsi="Arial" w:cs="Arial"/>
          <w:b/>
          <w:bCs/>
          <w:sz w:val="22"/>
          <w:szCs w:val="22"/>
          <w:lang w:eastAsia="en-US"/>
        </w:rPr>
        <w:t>based</w:t>
      </w:r>
      <w:proofErr w:type="spellEnd"/>
      <w:r w:rsidRPr="00F74DA0">
        <w:rPr>
          <w:rFonts w:ascii="Arial" w:eastAsia="Aptos" w:hAnsi="Arial" w:cs="Arial"/>
          <w:b/>
          <w:bCs/>
          <w:sz w:val="22"/>
          <w:szCs w:val="22"/>
          <w:lang w:eastAsia="en-US"/>
        </w:rPr>
        <w:t xml:space="preserve"> Generation </w:t>
      </w:r>
    </w:p>
    <w:p w14:paraId="022DD70F" w14:textId="77777777" w:rsidR="00F74DA0" w:rsidRPr="00F74DA0" w:rsidRDefault="00F74DA0" w:rsidP="00F74DA0">
      <w:pPr>
        <w:spacing w:line="300" w:lineRule="exact"/>
        <w:jc w:val="both"/>
        <w:rPr>
          <w:rFonts w:ascii="Arial" w:eastAsia="Aptos" w:hAnsi="Arial" w:cs="Arial"/>
          <w:sz w:val="22"/>
          <w:szCs w:val="22"/>
          <w:lang w:eastAsia="en-US"/>
        </w:rPr>
      </w:pPr>
      <w:proofErr w:type="spellStart"/>
      <w:r w:rsidRPr="00F74DA0">
        <w:rPr>
          <w:rFonts w:ascii="Arial" w:eastAsia="Aptos" w:hAnsi="Arial" w:cs="Arial"/>
          <w:kern w:val="2"/>
          <w:sz w:val="22"/>
          <w:szCs w:val="22"/>
          <w:lang w:eastAsia="en-US"/>
          <w14:ligatures w14:val="standardContextual"/>
        </w:rPr>
        <w:t>Snacking</w:t>
      </w:r>
      <w:proofErr w:type="spellEnd"/>
      <w:r w:rsidRPr="00F74DA0">
        <w:rPr>
          <w:rFonts w:ascii="Arial" w:eastAsia="Aptos" w:hAnsi="Arial" w:cs="Arial"/>
          <w:kern w:val="2"/>
          <w:sz w:val="22"/>
          <w:szCs w:val="22"/>
          <w:lang w:eastAsia="en-US"/>
          <w14:ligatures w14:val="standardContextual"/>
        </w:rPr>
        <w:t xml:space="preserve"> ersetzt zunehmend klassische Mahlzeiten. Dabei zählen proteinreiche Snacks zu den </w:t>
      </w:r>
      <w:proofErr w:type="gramStart"/>
      <w:r w:rsidRPr="00F74DA0">
        <w:rPr>
          <w:rFonts w:ascii="Arial" w:eastAsia="Aptos" w:hAnsi="Arial" w:cs="Arial"/>
          <w:kern w:val="2"/>
          <w:sz w:val="22"/>
          <w:szCs w:val="22"/>
          <w:lang w:eastAsia="en-US"/>
          <w14:ligatures w14:val="standardContextual"/>
        </w:rPr>
        <w:t>am stärksten wachsenden Segmenten</w:t>
      </w:r>
      <w:proofErr w:type="gramEnd"/>
      <w:r w:rsidRPr="00F74DA0">
        <w:rPr>
          <w:rFonts w:ascii="Arial" w:eastAsia="Aptos" w:hAnsi="Arial" w:cs="Arial"/>
          <w:kern w:val="2"/>
          <w:sz w:val="22"/>
          <w:szCs w:val="22"/>
          <w:lang w:eastAsia="en-US"/>
          <w14:ligatures w14:val="standardContextual"/>
        </w:rPr>
        <w:t xml:space="preserve">. </w:t>
      </w:r>
      <w:proofErr w:type="spellStart"/>
      <w:r w:rsidRPr="00F74DA0">
        <w:rPr>
          <w:rFonts w:ascii="Arial" w:eastAsia="Aptos" w:hAnsi="Arial" w:cs="Arial"/>
          <w:kern w:val="2"/>
          <w:sz w:val="22"/>
          <w:szCs w:val="22"/>
          <w:lang w:eastAsia="en-US"/>
          <w14:ligatures w14:val="standardContextual"/>
        </w:rPr>
        <w:t>Planteneers</w:t>
      </w:r>
      <w:proofErr w:type="spellEnd"/>
      <w:r w:rsidRPr="00F74DA0">
        <w:rPr>
          <w:rFonts w:ascii="Arial" w:eastAsia="Aptos" w:hAnsi="Arial" w:cs="Arial"/>
          <w:kern w:val="2"/>
          <w:sz w:val="22"/>
          <w:szCs w:val="22"/>
          <w:lang w:eastAsia="en-US"/>
          <w14:ligatures w14:val="standardContextual"/>
        </w:rPr>
        <w:t xml:space="preserve"> hat entsprechend den angesagten Trends verschiedene Lösungen entwickelt. Aktuelles Highlight sind die neuen </w:t>
      </w:r>
      <w:proofErr w:type="spellStart"/>
      <w:r w:rsidRPr="00F74DA0">
        <w:rPr>
          <w:rFonts w:ascii="Arial" w:eastAsia="Aptos" w:hAnsi="Arial" w:cs="Arial"/>
          <w:kern w:val="2"/>
          <w:sz w:val="22"/>
          <w:szCs w:val="22"/>
          <w:lang w:eastAsia="en-US"/>
          <w14:ligatures w14:val="standardContextual"/>
        </w:rPr>
        <w:t>Culinary</w:t>
      </w:r>
      <w:proofErr w:type="spellEnd"/>
      <w:r w:rsidRPr="00F74DA0">
        <w:rPr>
          <w:rFonts w:ascii="Arial" w:eastAsia="Aptos" w:hAnsi="Arial" w:cs="Arial"/>
          <w:kern w:val="2"/>
          <w:sz w:val="22"/>
          <w:szCs w:val="22"/>
          <w:lang w:eastAsia="en-US"/>
          <w14:ligatures w14:val="standardContextual"/>
        </w:rPr>
        <w:t xml:space="preserve"> Balls, mit denen </w:t>
      </w:r>
      <w:proofErr w:type="spellStart"/>
      <w:r w:rsidRPr="00F74DA0">
        <w:rPr>
          <w:rFonts w:ascii="Arial" w:eastAsia="Aptos" w:hAnsi="Arial" w:cs="Arial"/>
          <w:kern w:val="2"/>
          <w:sz w:val="22"/>
          <w:szCs w:val="22"/>
          <w:lang w:eastAsia="en-US"/>
          <w14:ligatures w14:val="standardContextual"/>
        </w:rPr>
        <w:t>Planteneers</w:t>
      </w:r>
      <w:proofErr w:type="spellEnd"/>
      <w:r w:rsidRPr="00F74DA0">
        <w:rPr>
          <w:rFonts w:ascii="Arial" w:eastAsia="Aptos" w:hAnsi="Arial" w:cs="Arial"/>
          <w:kern w:val="2"/>
          <w:sz w:val="22"/>
          <w:szCs w:val="22"/>
          <w:lang w:eastAsia="en-US"/>
          <w14:ligatures w14:val="standardContextual"/>
        </w:rPr>
        <w:t xml:space="preserve"> eine völlig neue Produktkategorie eröffnet. B</w:t>
      </w:r>
      <w:r w:rsidRPr="00F74DA0">
        <w:rPr>
          <w:rFonts w:ascii="Arial" w:eastAsia="Arial" w:hAnsi="Arial" w:cs="Arial"/>
          <w:kern w:val="2"/>
          <w:sz w:val="22"/>
          <w:szCs w:val="22"/>
          <w:lang w:eastAsia="en-US"/>
          <w14:ligatures w14:val="standardContextual"/>
        </w:rPr>
        <w:t xml:space="preserve">is zu drei Komponenten sind in einem Bällchen vereint: </w:t>
      </w:r>
      <w:r w:rsidRPr="00F74DA0">
        <w:rPr>
          <w:rFonts w:ascii="Arial" w:eastAsia="Aptos" w:hAnsi="Arial" w:cs="Arial"/>
          <w:sz w:val="22"/>
          <w:szCs w:val="22"/>
          <w:lang w:eastAsia="en-US"/>
        </w:rPr>
        <w:t>Eine saftige oder weiche Basis wird mit einer aromatischen Füllung und einem knusprigen Coating kombiniert</w:t>
      </w:r>
      <w:r w:rsidRPr="00F74DA0">
        <w:rPr>
          <w:rFonts w:ascii="Arial" w:eastAsia="Arial" w:hAnsi="Arial" w:cs="Arial"/>
          <w:kern w:val="2"/>
          <w:sz w:val="22"/>
          <w:szCs w:val="22"/>
          <w:lang w:eastAsia="en-US"/>
          <w14:ligatures w14:val="standardContextual"/>
        </w:rPr>
        <w:t xml:space="preserve">. </w:t>
      </w:r>
      <w:r w:rsidRPr="00F74DA0">
        <w:rPr>
          <w:rFonts w:ascii="Arial" w:eastAsia="Aptos" w:hAnsi="Arial" w:cs="Arial"/>
          <w:sz w:val="22"/>
          <w:szCs w:val="22"/>
          <w:lang w:eastAsia="en-US"/>
        </w:rPr>
        <w:t xml:space="preserve">Bei den Geschmackswelten bietet das Konzept ebenfalls viel Freiheit: ob herzhaft-mediterran, </w:t>
      </w:r>
      <w:proofErr w:type="spellStart"/>
      <w:r w:rsidRPr="00F74DA0">
        <w:rPr>
          <w:rFonts w:ascii="Arial" w:eastAsia="Aptos" w:hAnsi="Arial" w:cs="Arial"/>
          <w:sz w:val="22"/>
          <w:szCs w:val="22"/>
          <w:lang w:eastAsia="en-US"/>
        </w:rPr>
        <w:t>sweet</w:t>
      </w:r>
      <w:proofErr w:type="spellEnd"/>
      <w:r w:rsidRPr="00F74DA0">
        <w:rPr>
          <w:rFonts w:ascii="Arial" w:eastAsia="Aptos" w:hAnsi="Arial" w:cs="Arial"/>
          <w:sz w:val="22"/>
          <w:szCs w:val="22"/>
          <w:lang w:eastAsia="en-US"/>
        </w:rPr>
        <w:t xml:space="preserve"> &amp; </w:t>
      </w:r>
      <w:proofErr w:type="spellStart"/>
      <w:r w:rsidRPr="00F74DA0">
        <w:rPr>
          <w:rFonts w:ascii="Arial" w:eastAsia="Aptos" w:hAnsi="Arial" w:cs="Arial"/>
          <w:sz w:val="22"/>
          <w:szCs w:val="22"/>
          <w:lang w:eastAsia="en-US"/>
        </w:rPr>
        <w:t>sav</w:t>
      </w:r>
      <w:r w:rsidRPr="00F74DA0">
        <w:rPr>
          <w:rFonts w:ascii="Arial" w:eastAsia="Aptos" w:hAnsi="Arial" w:cs="Arial"/>
          <w:kern w:val="2"/>
          <w:sz w:val="22"/>
          <w:szCs w:val="22"/>
          <w:lang w:eastAsia="en-US"/>
          <w14:ligatures w14:val="standardContextual"/>
        </w:rPr>
        <w:t>o</w:t>
      </w:r>
      <w:r w:rsidRPr="00F74DA0">
        <w:rPr>
          <w:rFonts w:ascii="Arial" w:eastAsia="Aptos" w:hAnsi="Arial" w:cs="Arial"/>
          <w:sz w:val="22"/>
          <w:szCs w:val="22"/>
          <w:lang w:eastAsia="en-US"/>
        </w:rPr>
        <w:t>ry</w:t>
      </w:r>
      <w:proofErr w:type="spellEnd"/>
      <w:r w:rsidRPr="00F74DA0">
        <w:rPr>
          <w:rFonts w:ascii="Arial" w:eastAsia="Aptos" w:hAnsi="Arial" w:cs="Arial"/>
          <w:sz w:val="22"/>
          <w:szCs w:val="22"/>
          <w:lang w:eastAsia="en-US"/>
        </w:rPr>
        <w:t xml:space="preserve"> oder fermentierte Geschmacksnoten wie Kürbis-Kimchi – überraschende Genusserlebnisse stehen im Fokus. Die </w:t>
      </w:r>
      <w:proofErr w:type="spellStart"/>
      <w:r w:rsidRPr="00F74DA0">
        <w:rPr>
          <w:rFonts w:ascii="Arial" w:eastAsia="Aptos" w:hAnsi="Arial" w:cs="Arial"/>
          <w:sz w:val="22"/>
          <w:szCs w:val="22"/>
          <w:lang w:eastAsia="en-US"/>
        </w:rPr>
        <w:t>Culinary</w:t>
      </w:r>
      <w:proofErr w:type="spellEnd"/>
      <w:r w:rsidRPr="00F74DA0">
        <w:rPr>
          <w:rFonts w:ascii="Arial" w:eastAsia="Aptos" w:hAnsi="Arial" w:cs="Arial"/>
          <w:sz w:val="22"/>
          <w:szCs w:val="22"/>
          <w:lang w:eastAsia="en-US"/>
        </w:rPr>
        <w:t xml:space="preserve"> Balls können warm und kalt verzehrt werden.</w:t>
      </w:r>
    </w:p>
    <w:p w14:paraId="33A00F47" w14:textId="77777777" w:rsidR="00F74DA0" w:rsidRPr="00F74DA0" w:rsidRDefault="00F74DA0" w:rsidP="00F74DA0">
      <w:pPr>
        <w:spacing w:line="300" w:lineRule="exact"/>
        <w:jc w:val="both"/>
        <w:rPr>
          <w:rFonts w:ascii="Arial" w:eastAsia="Aptos" w:hAnsi="Arial" w:cs="Arial"/>
          <w:sz w:val="22"/>
          <w:szCs w:val="22"/>
          <w:lang w:eastAsia="en-US"/>
        </w:rPr>
      </w:pPr>
    </w:p>
    <w:p w14:paraId="1E76D7F1"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r w:rsidRPr="00F74DA0">
        <w:rPr>
          <w:rFonts w:ascii="Arial" w:eastAsia="Aptos" w:hAnsi="Arial" w:cs="Arial"/>
          <w:kern w:val="2"/>
          <w:sz w:val="22"/>
          <w:szCs w:val="22"/>
          <w:lang w:eastAsia="en-US"/>
          <w14:ligatures w14:val="standardContextual"/>
        </w:rPr>
        <w:t xml:space="preserve">Im Bereich High Protein Snacks hat </w:t>
      </w:r>
      <w:proofErr w:type="spellStart"/>
      <w:r w:rsidRPr="00F74DA0">
        <w:rPr>
          <w:rFonts w:ascii="Arial" w:eastAsia="Aptos" w:hAnsi="Arial" w:cs="Arial"/>
          <w:kern w:val="2"/>
          <w:sz w:val="22"/>
          <w:szCs w:val="22"/>
          <w:lang w:eastAsia="en-US"/>
          <w14:ligatures w14:val="standardContextual"/>
        </w:rPr>
        <w:t>Planteneers</w:t>
      </w:r>
      <w:proofErr w:type="spellEnd"/>
      <w:r w:rsidRPr="00F74DA0">
        <w:rPr>
          <w:rFonts w:ascii="Arial" w:eastAsia="Aptos" w:hAnsi="Arial" w:cs="Arial"/>
          <w:kern w:val="2"/>
          <w:sz w:val="22"/>
          <w:szCs w:val="22"/>
          <w:lang w:eastAsia="en-US"/>
          <w14:ligatures w14:val="standardContextual"/>
        </w:rPr>
        <w:t xml:space="preserve"> eine pflanzliche Alternative zu Beef </w:t>
      </w:r>
      <w:proofErr w:type="spellStart"/>
      <w:r w:rsidRPr="00F74DA0">
        <w:rPr>
          <w:rFonts w:ascii="Arial" w:eastAsia="Aptos" w:hAnsi="Arial" w:cs="Arial"/>
          <w:kern w:val="2"/>
          <w:sz w:val="22"/>
          <w:szCs w:val="22"/>
          <w:lang w:eastAsia="en-US"/>
          <w14:ligatures w14:val="standardContextual"/>
        </w:rPr>
        <w:t>Jerky</w:t>
      </w:r>
      <w:proofErr w:type="spellEnd"/>
      <w:r w:rsidRPr="00F74DA0">
        <w:rPr>
          <w:rFonts w:ascii="Arial" w:eastAsia="Aptos" w:hAnsi="Arial" w:cs="Arial"/>
          <w:kern w:val="2"/>
          <w:sz w:val="22"/>
          <w:szCs w:val="22"/>
          <w:lang w:eastAsia="en-US"/>
          <w14:ligatures w14:val="standardContextual"/>
        </w:rPr>
        <w:t xml:space="preserve"> mit 26 g Protein pro 100 g entwickelt. Sie überzeugt mit authentischer, faseriger </w:t>
      </w:r>
      <w:proofErr w:type="spellStart"/>
      <w:r w:rsidRPr="00F74DA0">
        <w:rPr>
          <w:rFonts w:ascii="Arial" w:eastAsia="Aptos" w:hAnsi="Arial" w:cs="Arial"/>
          <w:kern w:val="2"/>
          <w:sz w:val="22"/>
          <w:szCs w:val="22"/>
          <w:lang w:eastAsia="en-US"/>
          <w14:ligatures w14:val="standardContextual"/>
        </w:rPr>
        <w:t>Jerky</w:t>
      </w:r>
      <w:proofErr w:type="spellEnd"/>
      <w:r w:rsidRPr="00F74DA0">
        <w:rPr>
          <w:rFonts w:ascii="Arial" w:eastAsia="Aptos" w:hAnsi="Arial" w:cs="Arial"/>
          <w:kern w:val="2"/>
          <w:sz w:val="22"/>
          <w:szCs w:val="22"/>
          <w:lang w:eastAsia="en-US"/>
          <w14:ligatures w14:val="standardContextual"/>
        </w:rPr>
        <w:t>-Textur und ausgeprägtem Biss. Zudem ist sie ungekühlt haltbar und deklarationsfreundlich*. Eine moderne Alternative zu klassischen Süßwaren sind hingegen die neuen Mango-Riegel. Sie kombinieren das Trendprodukt Trockenfrucht mit pflanzlichem Protein und verzichten auf zugesetzten Zucker. Die Clean Label* Endprodukte sind in unterschiedlichen Geschmacksrichtungen und Formaten realisierbar – zum Beispiel als Riegel, Streifen oder Bällchen.</w:t>
      </w:r>
    </w:p>
    <w:p w14:paraId="50470C22"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p>
    <w:p w14:paraId="50A952CC" w14:textId="77777777" w:rsidR="00F74DA0" w:rsidRPr="00F74DA0" w:rsidRDefault="00F74DA0" w:rsidP="00F74DA0">
      <w:pPr>
        <w:spacing w:line="300" w:lineRule="exact"/>
        <w:jc w:val="both"/>
        <w:rPr>
          <w:rFonts w:ascii="Arial" w:eastAsia="Yu Gothic" w:hAnsi="Arial" w:cs="Arial"/>
          <w:color w:val="000000"/>
          <w:kern w:val="2"/>
          <w:sz w:val="22"/>
          <w:szCs w:val="22"/>
          <w:lang w:eastAsia="en-US"/>
          <w14:ligatures w14:val="standardContextual"/>
        </w:rPr>
      </w:pPr>
      <w:r w:rsidRPr="00F74DA0">
        <w:rPr>
          <w:rFonts w:ascii="Arial" w:eastAsia="Aptos" w:hAnsi="Arial" w:cs="Arial"/>
          <w:kern w:val="2"/>
          <w:sz w:val="22"/>
          <w:szCs w:val="22"/>
          <w:lang w:eastAsia="en-US"/>
          <w14:ligatures w14:val="standardContextual"/>
        </w:rPr>
        <w:t xml:space="preserve">Als pflanzliche Alternative zu Hähnchenbrustfilet bietet </w:t>
      </w:r>
      <w:proofErr w:type="spellStart"/>
      <w:r w:rsidRPr="00F74DA0">
        <w:rPr>
          <w:rFonts w:ascii="Arial" w:eastAsia="Aptos" w:hAnsi="Arial" w:cs="Arial"/>
          <w:kern w:val="2"/>
          <w:sz w:val="22"/>
          <w:szCs w:val="22"/>
          <w:lang w:eastAsia="en-US"/>
          <w14:ligatures w14:val="standardContextual"/>
        </w:rPr>
        <w:t>Planteneers</w:t>
      </w:r>
      <w:proofErr w:type="spellEnd"/>
      <w:r w:rsidRPr="00F74DA0">
        <w:rPr>
          <w:rFonts w:ascii="Arial" w:eastAsia="Aptos" w:hAnsi="Arial" w:cs="Arial"/>
          <w:kern w:val="2"/>
          <w:sz w:val="22"/>
          <w:szCs w:val="22"/>
          <w:lang w:eastAsia="en-US"/>
          <w14:ligatures w14:val="standardContextual"/>
        </w:rPr>
        <w:t xml:space="preserve"> eine Variante mit Mykoprotein. </w:t>
      </w:r>
      <w:r w:rsidRPr="00F74DA0">
        <w:rPr>
          <w:rFonts w:ascii="Arial" w:eastAsia="Yu Gothic" w:hAnsi="Arial" w:cs="Arial"/>
          <w:color w:val="000000"/>
          <w:kern w:val="2"/>
          <w:sz w:val="22"/>
          <w:szCs w:val="22"/>
          <w:lang w:eastAsia="en-US"/>
          <w14:ligatures w14:val="standardContextual"/>
        </w:rPr>
        <w:t xml:space="preserve">Diese Zutat zeichnet sich durch ein attraktives Aminosäureprofil aus und sorgt </w:t>
      </w:r>
      <w:r w:rsidRPr="00F74DA0">
        <w:rPr>
          <w:rFonts w:ascii="Arial" w:eastAsia="Aptos" w:hAnsi="Arial" w:cs="Arial"/>
          <w:kern w:val="2"/>
          <w:sz w:val="22"/>
          <w:szCs w:val="22"/>
          <w:lang w:eastAsia="en-US"/>
          <w14:ligatures w14:val="standardContextual"/>
        </w:rPr>
        <w:t xml:space="preserve">für eine authentische, faserige Textur sowie für einen besonders </w:t>
      </w:r>
      <w:r w:rsidRPr="00F74DA0">
        <w:rPr>
          <w:rFonts w:ascii="Arial" w:eastAsia="Aptos" w:hAnsi="Arial" w:cs="Arial"/>
          <w:color w:val="000000"/>
          <w:kern w:val="2"/>
          <w:sz w:val="22"/>
          <w:szCs w:val="22"/>
          <w:lang w:eastAsia="en-US"/>
          <w14:ligatures w14:val="standardContextual"/>
        </w:rPr>
        <w:t>saftigen Biss. Die Endprodukte in k</w:t>
      </w:r>
      <w:r w:rsidRPr="00F74DA0">
        <w:rPr>
          <w:rFonts w:ascii="Arial" w:eastAsia="Aptos" w:hAnsi="Arial" w:cs="Arial"/>
          <w:kern w:val="2"/>
          <w:sz w:val="22"/>
          <w:szCs w:val="22"/>
          <w:lang w:eastAsia="en-US"/>
          <w14:ligatures w14:val="standardContextual"/>
        </w:rPr>
        <w:t xml:space="preserve">nuspriger Panade lassen sich bequem im </w:t>
      </w:r>
      <w:proofErr w:type="spellStart"/>
      <w:r w:rsidRPr="00F74DA0">
        <w:rPr>
          <w:rFonts w:ascii="Arial" w:eastAsia="Aptos" w:hAnsi="Arial" w:cs="Arial"/>
          <w:kern w:val="2"/>
          <w:sz w:val="22"/>
          <w:szCs w:val="22"/>
          <w:lang w:eastAsia="en-US"/>
          <w14:ligatures w14:val="standardContextual"/>
        </w:rPr>
        <w:t>Airfryer</w:t>
      </w:r>
      <w:proofErr w:type="spellEnd"/>
      <w:r w:rsidRPr="00F74DA0">
        <w:rPr>
          <w:rFonts w:ascii="Arial" w:eastAsia="Aptos" w:hAnsi="Arial" w:cs="Arial"/>
          <w:kern w:val="2"/>
          <w:sz w:val="22"/>
          <w:szCs w:val="22"/>
          <w:lang w:eastAsia="en-US"/>
          <w14:ligatures w14:val="standardContextual"/>
        </w:rPr>
        <w:t xml:space="preserve"> zubereiten. Das flexible System ermöglicht </w:t>
      </w:r>
      <w:r w:rsidRPr="00F74DA0">
        <w:rPr>
          <w:rFonts w:ascii="Arial" w:eastAsia="Yu Gothic" w:hAnsi="Arial" w:cs="Arial"/>
          <w:color w:val="000000"/>
          <w:kern w:val="2"/>
          <w:sz w:val="22"/>
          <w:szCs w:val="22"/>
          <w:lang w:eastAsia="en-US"/>
          <w14:ligatures w14:val="standardContextual"/>
        </w:rPr>
        <w:t>unterschiedliche Coatings, Marinaden und Formate – von Burgern und Nuggets bis hin zu Filet.</w:t>
      </w:r>
    </w:p>
    <w:p w14:paraId="0ADA478F" w14:textId="77777777" w:rsidR="00F74DA0" w:rsidRPr="00F74DA0" w:rsidRDefault="00F74DA0" w:rsidP="00F74DA0">
      <w:pPr>
        <w:spacing w:line="300" w:lineRule="exact"/>
        <w:jc w:val="both"/>
        <w:rPr>
          <w:rFonts w:ascii="Arial" w:eastAsia="Yu Gothic" w:hAnsi="Arial" w:cs="Arial"/>
          <w:color w:val="000000"/>
          <w:kern w:val="2"/>
          <w:sz w:val="22"/>
          <w:szCs w:val="22"/>
          <w:lang w:eastAsia="en-US"/>
          <w14:ligatures w14:val="standardContextual"/>
        </w:rPr>
      </w:pPr>
    </w:p>
    <w:p w14:paraId="72F7FE8E"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r w:rsidRPr="00F74DA0">
        <w:rPr>
          <w:rFonts w:ascii="Arial" w:eastAsia="Yu Gothic" w:hAnsi="Arial" w:cs="Arial"/>
          <w:color w:val="000000"/>
          <w:kern w:val="2"/>
          <w:sz w:val="22"/>
          <w:szCs w:val="22"/>
          <w:lang w:eastAsia="en-US"/>
          <w14:ligatures w14:val="standardContextual"/>
        </w:rPr>
        <w:lastRenderedPageBreak/>
        <w:t>Die nächste Generation von Plant-</w:t>
      </w:r>
      <w:proofErr w:type="spellStart"/>
      <w:r w:rsidRPr="00F74DA0">
        <w:rPr>
          <w:rFonts w:ascii="Arial" w:eastAsia="Yu Gothic" w:hAnsi="Arial" w:cs="Arial"/>
          <w:color w:val="000000"/>
          <w:kern w:val="2"/>
          <w:sz w:val="22"/>
          <w:szCs w:val="22"/>
          <w:lang w:eastAsia="en-US"/>
          <w14:ligatures w14:val="standardContextual"/>
        </w:rPr>
        <w:t>based</w:t>
      </w:r>
      <w:proofErr w:type="spellEnd"/>
      <w:r w:rsidRPr="00F74DA0">
        <w:rPr>
          <w:rFonts w:ascii="Arial" w:eastAsia="Yu Gothic" w:hAnsi="Arial" w:cs="Arial"/>
          <w:color w:val="000000"/>
          <w:kern w:val="2"/>
          <w:sz w:val="22"/>
          <w:szCs w:val="22"/>
          <w:lang w:eastAsia="en-US"/>
          <w14:ligatures w14:val="standardContextual"/>
        </w:rPr>
        <w:t xml:space="preserve"> Konzepten präsentiert </w:t>
      </w:r>
      <w:proofErr w:type="spellStart"/>
      <w:r w:rsidRPr="00F74DA0">
        <w:rPr>
          <w:rFonts w:ascii="Arial" w:eastAsia="Yu Gothic" w:hAnsi="Arial" w:cs="Arial"/>
          <w:color w:val="000000"/>
          <w:kern w:val="2"/>
          <w:sz w:val="22"/>
          <w:szCs w:val="22"/>
          <w:lang w:eastAsia="en-US"/>
          <w14:ligatures w14:val="standardContextual"/>
        </w:rPr>
        <w:t>Planteneers</w:t>
      </w:r>
      <w:proofErr w:type="spellEnd"/>
      <w:r w:rsidRPr="00F74DA0">
        <w:rPr>
          <w:rFonts w:ascii="Arial" w:eastAsia="Yu Gothic" w:hAnsi="Arial" w:cs="Arial"/>
          <w:color w:val="000000"/>
          <w:kern w:val="2"/>
          <w:sz w:val="22"/>
          <w:szCs w:val="22"/>
          <w:lang w:eastAsia="en-US"/>
          <w14:ligatures w14:val="standardContextual"/>
        </w:rPr>
        <w:t xml:space="preserve"> mit dem neuen Funktionssystem für Aufschnitt-, Rohschinken- und Pastrami. Das System ermöglicht Clean Label* Produkte, die gleichzeitig einen hohen Proteingehalt aufweisen. Die a</w:t>
      </w:r>
      <w:r w:rsidRPr="00F74DA0">
        <w:rPr>
          <w:rFonts w:ascii="Arial" w:eastAsia="Aptos" w:hAnsi="Arial" w:cs="Arial"/>
          <w:kern w:val="2"/>
          <w:sz w:val="22"/>
          <w:szCs w:val="22"/>
          <w:lang w:eastAsia="en-US"/>
          <w14:ligatures w14:val="standardContextual"/>
        </w:rPr>
        <w:t xml:space="preserve">uthentische, faserige Struktur lässt sich ebenso individuell einstellen wie Farbe und Geschmack. Zahlreiche Variationen, zum Beispiel mit Pfefferrand, Inklusionen oder unterschiedliche Formate sorgen für Vielfalt. Näheres zu diesen und anderen Neuheiten von </w:t>
      </w:r>
      <w:proofErr w:type="spellStart"/>
      <w:r w:rsidRPr="00F74DA0">
        <w:rPr>
          <w:rFonts w:ascii="Arial" w:eastAsia="Aptos" w:hAnsi="Arial" w:cs="Arial"/>
          <w:kern w:val="2"/>
          <w:sz w:val="22"/>
          <w:szCs w:val="22"/>
          <w:lang w:eastAsia="en-US"/>
          <w14:ligatures w14:val="standardContextual"/>
        </w:rPr>
        <w:t>Planteneers</w:t>
      </w:r>
      <w:proofErr w:type="spellEnd"/>
      <w:r w:rsidRPr="00F74DA0">
        <w:rPr>
          <w:rFonts w:ascii="Arial" w:eastAsia="Aptos" w:hAnsi="Arial" w:cs="Arial"/>
          <w:kern w:val="2"/>
          <w:sz w:val="22"/>
          <w:szCs w:val="22"/>
          <w:lang w:eastAsia="en-US"/>
          <w14:ligatures w14:val="standardContextual"/>
        </w:rPr>
        <w:t xml:space="preserve"> und Hydrosol erfahren Messebesucher auf der </w:t>
      </w:r>
      <w:proofErr w:type="spellStart"/>
      <w:r w:rsidRPr="00F74DA0">
        <w:rPr>
          <w:rFonts w:ascii="Arial" w:eastAsia="Aptos" w:hAnsi="Arial" w:cs="Arial"/>
          <w:kern w:val="2"/>
          <w:sz w:val="22"/>
          <w:szCs w:val="22"/>
          <w:lang w:eastAsia="en-US"/>
          <w14:ligatures w14:val="standardContextual"/>
        </w:rPr>
        <w:t>Fi</w:t>
      </w:r>
      <w:proofErr w:type="spellEnd"/>
      <w:r w:rsidRPr="00F74DA0">
        <w:rPr>
          <w:rFonts w:ascii="Arial" w:eastAsia="Aptos" w:hAnsi="Arial" w:cs="Arial"/>
          <w:kern w:val="2"/>
          <w:sz w:val="22"/>
          <w:szCs w:val="22"/>
          <w:lang w:eastAsia="en-US"/>
          <w14:ligatures w14:val="standardContextual"/>
        </w:rPr>
        <w:t xml:space="preserve"> Europe in Frankfurt am Gemeinschaftsstand </w:t>
      </w:r>
      <w:r w:rsidRPr="00F74DA0">
        <w:rPr>
          <w:rFonts w:ascii="Arial" w:eastAsia="Aptos" w:hAnsi="Arial" w:cs="Arial"/>
          <w:sz w:val="22"/>
          <w:szCs w:val="22"/>
          <w:lang w:eastAsia="en-US"/>
        </w:rPr>
        <w:t>31K56.</w:t>
      </w:r>
    </w:p>
    <w:p w14:paraId="2EED83F9" w14:textId="77777777" w:rsidR="00F74DA0" w:rsidRPr="00F74DA0" w:rsidRDefault="00F74DA0" w:rsidP="00F74DA0">
      <w:pPr>
        <w:spacing w:line="300" w:lineRule="exact"/>
        <w:rPr>
          <w:rFonts w:ascii="Arial" w:eastAsia="Aptos" w:hAnsi="Arial" w:cs="Arial"/>
          <w:b/>
          <w:bCs/>
          <w:sz w:val="22"/>
          <w:szCs w:val="22"/>
          <w:lang w:eastAsia="en-US"/>
        </w:rPr>
      </w:pPr>
    </w:p>
    <w:p w14:paraId="5DB4D2CC" w14:textId="77777777" w:rsidR="00F74DA0" w:rsidRPr="00F74DA0" w:rsidRDefault="00F74DA0" w:rsidP="00F74DA0">
      <w:pPr>
        <w:spacing w:line="300" w:lineRule="exact"/>
        <w:jc w:val="both"/>
        <w:rPr>
          <w:rFonts w:ascii="Arial" w:eastAsia="Aptos" w:hAnsi="Arial" w:cs="Arial"/>
          <w:kern w:val="2"/>
          <w:sz w:val="20"/>
          <w:lang w:eastAsia="en-US"/>
          <w14:ligatures w14:val="standardContextual"/>
        </w:rPr>
      </w:pPr>
      <w:r w:rsidRPr="00F74DA0">
        <w:rPr>
          <w:rFonts w:ascii="Arial" w:eastAsia="Aptos" w:hAnsi="Arial" w:cs="Arial"/>
          <w:kern w:val="2"/>
          <w:sz w:val="20"/>
          <w:lang w:eastAsia="en-US"/>
          <w14:ligatures w14:val="standardContextual"/>
        </w:rPr>
        <w:t>*</w:t>
      </w:r>
      <w:proofErr w:type="spellStart"/>
      <w:r w:rsidRPr="00F74DA0">
        <w:rPr>
          <w:rFonts w:ascii="Arial" w:eastAsia="Aptos" w:hAnsi="Arial" w:cs="Arial"/>
          <w:kern w:val="2"/>
          <w:sz w:val="20"/>
          <w:lang w:eastAsia="en-US"/>
          <w14:ligatures w14:val="standardContextual"/>
        </w:rPr>
        <w:t>Planteneers</w:t>
      </w:r>
      <w:proofErr w:type="spellEnd"/>
      <w:r w:rsidRPr="00F74DA0">
        <w:rPr>
          <w:rFonts w:ascii="Arial" w:eastAsia="Aptos" w:hAnsi="Arial" w:cs="Arial"/>
          <w:kern w:val="2"/>
          <w:sz w:val="20"/>
          <w:lang w:eastAsia="en-US"/>
          <w14:ligatures w14:val="standardContextual"/>
        </w:rPr>
        <w:t xml:space="preserve"> und Hydrosol definieren „Clean Label“ und „ohne Zusatzstoffe“ als Rezepturen, die keine deklarationspflichtigen E-Nummern enthalten und bestimmte Zusatzstoffe wie Konservierungsmittel, Geschmacksverstärker oder sogar zugesetzte Aromen vollständig vermeiden. Die Rezepturen können natürliche Aromen oder Gewürzmischungen enthalten.</w:t>
      </w:r>
    </w:p>
    <w:p w14:paraId="7D07C5FB" w14:textId="2D8C32DF" w:rsidR="00F74DA0" w:rsidRDefault="00F74DA0" w:rsidP="00F74DA0">
      <w:pPr>
        <w:spacing w:line="300" w:lineRule="exact"/>
        <w:jc w:val="both"/>
        <w:rPr>
          <w:rFonts w:ascii="Arial" w:eastAsia="Aptos" w:hAnsi="Arial" w:cs="Arial"/>
          <w:kern w:val="2"/>
          <w:sz w:val="22"/>
          <w:szCs w:val="22"/>
          <w:lang w:eastAsia="en-US"/>
          <w14:ligatures w14:val="standardContextual"/>
        </w:rPr>
      </w:pPr>
    </w:p>
    <w:p w14:paraId="33198000" w14:textId="77777777" w:rsidR="00CA61AC" w:rsidRPr="00CA61AC" w:rsidRDefault="00CA61AC" w:rsidP="00F74DA0">
      <w:pPr>
        <w:spacing w:line="300" w:lineRule="exact"/>
        <w:jc w:val="both"/>
        <w:rPr>
          <w:rFonts w:ascii="Arial" w:eastAsia="Calibri" w:hAnsi="Arial" w:cs="Arial"/>
          <w:i/>
          <w:iCs/>
          <w:sz w:val="22"/>
          <w:szCs w:val="22"/>
          <w:lang w:eastAsia="en-US"/>
          <w14:ligatures w14:val="standardContextual"/>
        </w:rPr>
      </w:pPr>
      <w:r w:rsidRPr="00CA61AC">
        <w:rPr>
          <w:rFonts w:ascii="Arial" w:eastAsia="Calibri" w:hAnsi="Arial" w:cs="Arial"/>
          <w:i/>
          <w:iCs/>
          <w:sz w:val="22"/>
          <w:szCs w:val="22"/>
          <w:lang w:eastAsia="en-US"/>
          <w14:ligatures w14:val="standardContextual"/>
        </w:rPr>
        <w:t xml:space="preserve">Noch ein Hinweis: Unter diesem Link finden Sie </w:t>
      </w:r>
      <w:r w:rsidRPr="00CA61AC">
        <w:rPr>
          <w:rFonts w:ascii="Arial" w:eastAsia="Calibri" w:hAnsi="Arial" w:cs="Arial"/>
          <w:b/>
          <w:bCs/>
          <w:i/>
          <w:iCs/>
          <w:sz w:val="22"/>
          <w:szCs w:val="22"/>
          <w:lang w:eastAsia="en-US"/>
          <w14:ligatures w14:val="standardContextual"/>
        </w:rPr>
        <w:t xml:space="preserve">Fotos </w:t>
      </w:r>
      <w:r w:rsidRPr="00CA61AC">
        <w:rPr>
          <w:rFonts w:ascii="Arial" w:eastAsia="Calibri" w:hAnsi="Arial" w:cs="Arial"/>
          <w:i/>
          <w:iCs/>
          <w:sz w:val="22"/>
          <w:szCs w:val="22"/>
          <w:lang w:eastAsia="en-US"/>
          <w14:ligatures w14:val="standardContextual"/>
        </w:rPr>
        <w:t>zu diesem Pressetext:</w:t>
      </w:r>
    </w:p>
    <w:bookmarkStart w:id="0" w:name="_Hlk224908239"/>
    <w:p w14:paraId="0D3EF087" w14:textId="77777777" w:rsidR="00CA61AC" w:rsidRPr="00A8558F" w:rsidRDefault="00CA61AC" w:rsidP="00F74DA0">
      <w:pPr>
        <w:spacing w:line="300" w:lineRule="exact"/>
        <w:jc w:val="both"/>
        <w:rPr>
          <w:rFonts w:ascii="Arial" w:hAnsi="Arial" w:cs="Arial"/>
          <w:i/>
          <w:sz w:val="22"/>
          <w:szCs w:val="22"/>
        </w:rPr>
      </w:pPr>
      <w:r w:rsidRPr="00A8558F">
        <w:rPr>
          <w:rFonts w:ascii="Arial" w:hAnsi="Arial" w:cs="Arial"/>
          <w:i/>
          <w:sz w:val="22"/>
          <w:szCs w:val="22"/>
        </w:rPr>
        <w:fldChar w:fldCharType="begin"/>
      </w:r>
      <w:r w:rsidRPr="00A8558F">
        <w:rPr>
          <w:rFonts w:ascii="Arial" w:hAnsi="Arial" w:cs="Arial"/>
          <w:i/>
          <w:sz w:val="22"/>
          <w:szCs w:val="22"/>
        </w:rPr>
        <w:instrText xml:space="preserve"> HYPERLINK "https://mediastock.stern-wywiol-gruppe.de/share/6709FAC0-B826-4CD7-953650C5C54AC1EB/" </w:instrText>
      </w:r>
      <w:r w:rsidRPr="00A8558F">
        <w:rPr>
          <w:rFonts w:ascii="Arial" w:hAnsi="Arial" w:cs="Arial"/>
          <w:i/>
          <w:sz w:val="22"/>
          <w:szCs w:val="22"/>
        </w:rPr>
        <w:fldChar w:fldCharType="separate"/>
      </w:r>
      <w:r w:rsidRPr="00A8558F">
        <w:rPr>
          <w:rStyle w:val="Hyperlink"/>
          <w:rFonts w:ascii="Arial" w:hAnsi="Arial" w:cs="Arial"/>
          <w:i/>
          <w:sz w:val="22"/>
          <w:szCs w:val="22"/>
        </w:rPr>
        <w:t>https://mediastock.stern-wywiol-gruppe.de/share/6709FAC0-B826-4CD7-953650C5C54AC1EB/</w:t>
      </w:r>
      <w:r w:rsidRPr="00A8558F">
        <w:rPr>
          <w:rFonts w:ascii="Arial" w:hAnsi="Arial" w:cs="Arial"/>
          <w:i/>
          <w:sz w:val="22"/>
          <w:szCs w:val="22"/>
        </w:rPr>
        <w:fldChar w:fldCharType="end"/>
      </w:r>
    </w:p>
    <w:p w14:paraId="57168DAE" w14:textId="77777777" w:rsidR="00CA61AC" w:rsidRPr="004927EC" w:rsidRDefault="00CA61AC" w:rsidP="00F74DA0">
      <w:pPr>
        <w:spacing w:line="300" w:lineRule="exact"/>
        <w:jc w:val="both"/>
        <w:rPr>
          <w:rFonts w:ascii="Arial" w:hAnsi="Arial" w:cs="Arial"/>
          <w:sz w:val="22"/>
          <w:szCs w:val="22"/>
        </w:rPr>
      </w:pPr>
    </w:p>
    <w:bookmarkEnd w:id="0"/>
    <w:p w14:paraId="74D5C1FC"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p>
    <w:p w14:paraId="477FE399" w14:textId="77777777" w:rsidR="00F74DA0" w:rsidRPr="00F74DA0" w:rsidRDefault="00F74DA0" w:rsidP="00F74DA0">
      <w:pPr>
        <w:spacing w:line="300" w:lineRule="exact"/>
        <w:jc w:val="both"/>
        <w:rPr>
          <w:rFonts w:ascii="Arial" w:eastAsia="Aptos" w:hAnsi="Arial" w:cs="Arial"/>
          <w:b/>
          <w:bCs/>
          <w:i/>
          <w:iCs/>
          <w:kern w:val="2"/>
          <w:sz w:val="22"/>
          <w:szCs w:val="22"/>
          <w:u w:val="single"/>
          <w:lang w:eastAsia="en-US"/>
          <w14:ligatures w14:val="standardContextual"/>
        </w:rPr>
      </w:pPr>
      <w:r w:rsidRPr="00F74DA0">
        <w:rPr>
          <w:rFonts w:ascii="Arial" w:eastAsia="Aptos" w:hAnsi="Arial" w:cs="Arial"/>
          <w:b/>
          <w:bCs/>
          <w:i/>
          <w:iCs/>
          <w:kern w:val="2"/>
          <w:sz w:val="22"/>
          <w:szCs w:val="22"/>
          <w:u w:val="single"/>
          <w:lang w:eastAsia="en-US"/>
          <w14:ligatures w14:val="standardContextual"/>
        </w:rPr>
        <w:t xml:space="preserve">Über </w:t>
      </w:r>
      <w:proofErr w:type="spellStart"/>
      <w:r w:rsidRPr="00F74DA0">
        <w:rPr>
          <w:rFonts w:ascii="Arial" w:eastAsia="Aptos" w:hAnsi="Arial" w:cs="Arial"/>
          <w:b/>
          <w:bCs/>
          <w:i/>
          <w:iCs/>
          <w:kern w:val="2"/>
          <w:sz w:val="22"/>
          <w:szCs w:val="22"/>
          <w:u w:val="single"/>
          <w:lang w:eastAsia="en-US"/>
          <w14:ligatures w14:val="standardContextual"/>
        </w:rPr>
        <w:t>Planteneers</w:t>
      </w:r>
      <w:proofErr w:type="spellEnd"/>
      <w:r w:rsidRPr="00F74DA0">
        <w:rPr>
          <w:rFonts w:ascii="Arial" w:eastAsia="Aptos" w:hAnsi="Arial" w:cs="Arial"/>
          <w:b/>
          <w:bCs/>
          <w:i/>
          <w:iCs/>
          <w:kern w:val="2"/>
          <w:sz w:val="22"/>
          <w:szCs w:val="22"/>
          <w:u w:val="single"/>
          <w:lang w:eastAsia="en-US"/>
          <w14:ligatures w14:val="standardContextual"/>
        </w:rPr>
        <w:t xml:space="preserve">: </w:t>
      </w:r>
    </w:p>
    <w:p w14:paraId="104B3296" w14:textId="77777777" w:rsidR="00F74DA0" w:rsidRPr="00F74DA0" w:rsidRDefault="00F74DA0" w:rsidP="00F74DA0">
      <w:pPr>
        <w:spacing w:line="300" w:lineRule="exact"/>
        <w:jc w:val="both"/>
        <w:rPr>
          <w:rFonts w:ascii="Arial" w:eastAsia="Aptos" w:hAnsi="Arial" w:cs="Arial"/>
          <w:i/>
          <w:iCs/>
          <w:kern w:val="2"/>
          <w:sz w:val="22"/>
          <w:szCs w:val="22"/>
          <w:lang w:eastAsia="en-US"/>
          <w14:ligatures w14:val="standardContextual"/>
        </w:rPr>
      </w:pPr>
      <w:r w:rsidRPr="00F74DA0">
        <w:rPr>
          <w:rFonts w:ascii="Arial" w:eastAsia="Aptos" w:hAnsi="Arial" w:cs="Arial"/>
          <w:i/>
          <w:iCs/>
          <w:kern w:val="2"/>
          <w:sz w:val="22"/>
          <w:szCs w:val="22"/>
          <w:lang w:eastAsia="en-US"/>
          <w14:ligatures w14:val="standardContextual"/>
        </w:rPr>
        <w:t xml:space="preserve">Die </w:t>
      </w:r>
      <w:proofErr w:type="spellStart"/>
      <w:r w:rsidRPr="00F74DA0">
        <w:rPr>
          <w:rFonts w:ascii="Arial" w:eastAsia="Aptos" w:hAnsi="Arial" w:cs="Arial"/>
          <w:i/>
          <w:iCs/>
          <w:kern w:val="2"/>
          <w:sz w:val="22"/>
          <w:szCs w:val="22"/>
          <w:lang w:eastAsia="en-US"/>
          <w14:ligatures w14:val="standardContextual"/>
        </w:rPr>
        <w:t>Planteneers</w:t>
      </w:r>
      <w:proofErr w:type="spellEnd"/>
      <w:r w:rsidRPr="00F74DA0">
        <w:rPr>
          <w:rFonts w:ascii="Arial" w:eastAsia="Aptos" w:hAnsi="Arial" w:cs="Arial"/>
          <w:i/>
          <w:iCs/>
          <w:kern w:val="2"/>
          <w:sz w:val="22"/>
          <w:szCs w:val="22"/>
          <w:lang w:eastAsia="en-US"/>
          <w14:ligatures w14:val="standardContextual"/>
        </w:rPr>
        <w:t xml:space="preserve"> GmbH mit Sitz in Ahrensburg entwickelt und produziert individuelle Systemlösungen für pflanzenbasierte Alternativen in den Bereichen Fleisch-, Wurst- und Fischwaren sowie Käse, Milchprodukte und Feinkost. Kreativpool für alternative Lösungen und das Herzstück von </w:t>
      </w:r>
      <w:proofErr w:type="spellStart"/>
      <w:r w:rsidRPr="00F74DA0">
        <w:rPr>
          <w:rFonts w:ascii="Arial" w:eastAsia="Aptos" w:hAnsi="Arial" w:cs="Arial"/>
          <w:i/>
          <w:iCs/>
          <w:kern w:val="2"/>
          <w:sz w:val="22"/>
          <w:szCs w:val="22"/>
          <w:lang w:eastAsia="en-US"/>
          <w14:ligatures w14:val="standardContextual"/>
        </w:rPr>
        <w:t>Planteneers</w:t>
      </w:r>
      <w:proofErr w:type="spellEnd"/>
      <w:r w:rsidRPr="00F74DA0">
        <w:rPr>
          <w:rFonts w:ascii="Arial" w:eastAsia="Aptos" w:hAnsi="Arial" w:cs="Arial"/>
          <w:i/>
          <w:iCs/>
          <w:kern w:val="2"/>
          <w:sz w:val="22"/>
          <w:szCs w:val="22"/>
          <w:lang w:eastAsia="en-US"/>
          <w14:ligatures w14:val="standardContextual"/>
        </w:rPr>
        <w:t xml:space="preserve"> ist das 2019 gegründete Plant-</w:t>
      </w:r>
      <w:proofErr w:type="spellStart"/>
      <w:r w:rsidRPr="00F74DA0">
        <w:rPr>
          <w:rFonts w:ascii="Arial" w:eastAsia="Aptos" w:hAnsi="Arial" w:cs="Arial"/>
          <w:i/>
          <w:iCs/>
          <w:kern w:val="2"/>
          <w:sz w:val="22"/>
          <w:szCs w:val="22"/>
          <w:lang w:eastAsia="en-US"/>
          <w14:ligatures w14:val="standardContextual"/>
        </w:rPr>
        <w:t>Based</w:t>
      </w:r>
      <w:proofErr w:type="spellEnd"/>
      <w:r w:rsidRPr="00F74DA0">
        <w:rPr>
          <w:rFonts w:ascii="Arial" w:eastAsia="Aptos" w:hAnsi="Arial" w:cs="Arial"/>
          <w:i/>
          <w:iCs/>
          <w:kern w:val="2"/>
          <w:sz w:val="22"/>
          <w:szCs w:val="22"/>
          <w:lang w:eastAsia="en-US"/>
          <w14:ligatures w14:val="standardContextual"/>
        </w:rPr>
        <w:t xml:space="preserve"> Competence Center, ein Teil des großen Ahrensburger Stern-Technology Centers. </w:t>
      </w:r>
    </w:p>
    <w:p w14:paraId="2FE05B57" w14:textId="77777777" w:rsidR="00F74DA0" w:rsidRPr="00F74DA0" w:rsidRDefault="00F74DA0" w:rsidP="00F74DA0">
      <w:pPr>
        <w:spacing w:line="300" w:lineRule="exact"/>
        <w:jc w:val="both"/>
        <w:rPr>
          <w:rFonts w:ascii="Arial" w:eastAsia="Aptos" w:hAnsi="Arial" w:cs="Arial"/>
          <w:i/>
          <w:iCs/>
          <w:kern w:val="2"/>
          <w:sz w:val="22"/>
          <w:szCs w:val="22"/>
          <w:lang w:eastAsia="en-US"/>
          <w14:ligatures w14:val="standardContextual"/>
        </w:rPr>
      </w:pPr>
    </w:p>
    <w:p w14:paraId="4D1CF0F2" w14:textId="77777777" w:rsidR="00F74DA0" w:rsidRPr="00F74DA0" w:rsidRDefault="00F74DA0" w:rsidP="00F74DA0">
      <w:pPr>
        <w:spacing w:line="300" w:lineRule="exact"/>
        <w:jc w:val="both"/>
        <w:rPr>
          <w:rFonts w:ascii="Arial" w:eastAsia="Aptos" w:hAnsi="Arial" w:cs="Arial"/>
          <w:b/>
          <w:bCs/>
          <w:i/>
          <w:iCs/>
          <w:kern w:val="2"/>
          <w:sz w:val="22"/>
          <w:szCs w:val="22"/>
          <w:u w:val="single"/>
          <w:lang w:eastAsia="en-US"/>
          <w14:ligatures w14:val="standardContextual"/>
        </w:rPr>
      </w:pPr>
      <w:r w:rsidRPr="00F74DA0">
        <w:rPr>
          <w:rFonts w:ascii="Arial" w:eastAsia="Aptos" w:hAnsi="Arial" w:cs="Arial"/>
          <w:b/>
          <w:bCs/>
          <w:i/>
          <w:iCs/>
          <w:kern w:val="2"/>
          <w:sz w:val="22"/>
          <w:szCs w:val="22"/>
          <w:u w:val="single"/>
          <w:lang w:eastAsia="en-US"/>
          <w14:ligatures w14:val="standardContextual"/>
        </w:rPr>
        <w:t xml:space="preserve">Über Hydrosol: </w:t>
      </w:r>
    </w:p>
    <w:p w14:paraId="6A5453AC" w14:textId="77777777" w:rsidR="00F74DA0" w:rsidRPr="00F74DA0" w:rsidRDefault="00F74DA0" w:rsidP="00F74DA0">
      <w:pPr>
        <w:spacing w:line="300" w:lineRule="exact"/>
        <w:jc w:val="both"/>
        <w:rPr>
          <w:rFonts w:ascii="Arial" w:eastAsia="Aptos" w:hAnsi="Arial" w:cs="Arial"/>
          <w:i/>
          <w:iCs/>
          <w:kern w:val="2"/>
          <w:sz w:val="22"/>
          <w:szCs w:val="22"/>
          <w:lang w:eastAsia="en-US"/>
          <w14:ligatures w14:val="standardContextual"/>
        </w:rPr>
      </w:pPr>
      <w:r w:rsidRPr="00F74DA0">
        <w:rPr>
          <w:rFonts w:ascii="Arial" w:eastAsia="Aptos" w:hAnsi="Arial" w:cs="Arial"/>
          <w:i/>
          <w:iCs/>
          <w:kern w:val="2"/>
          <w:sz w:val="22"/>
          <w:szCs w:val="22"/>
          <w:lang w:eastAsia="en-US"/>
          <w14:ligatures w14:val="standardContextual"/>
        </w:rPr>
        <w:t xml:space="preserve">Die Hydrosol GmbH &amp; Co. KG mit Sitz in Ahrensburg gehört unter den Anbietern von Stabilisatoren für Lebensmittel zu den international stark wachsenden Unternehmen mit weltweiten Niederlassungen. Die Experten entwickeln und produzieren maßgeschneiderte Stabilisierungs-Systeme für Milchprodukte, Speiseeis und Desserts, Feinkost und Fertiggerichte sowie Fleisch-, Wurst- und Fischwaren. </w:t>
      </w:r>
    </w:p>
    <w:p w14:paraId="401ACC92" w14:textId="77777777" w:rsidR="00F74DA0" w:rsidRPr="00F74DA0" w:rsidRDefault="00F74DA0" w:rsidP="00F74DA0">
      <w:pPr>
        <w:spacing w:line="300" w:lineRule="exact"/>
        <w:jc w:val="both"/>
        <w:rPr>
          <w:rFonts w:ascii="Arial" w:eastAsia="Aptos" w:hAnsi="Arial" w:cs="Arial"/>
          <w:i/>
          <w:iCs/>
          <w:kern w:val="2"/>
          <w:sz w:val="22"/>
          <w:szCs w:val="22"/>
          <w:lang w:eastAsia="en-US"/>
          <w14:ligatures w14:val="standardContextual"/>
        </w:rPr>
      </w:pPr>
    </w:p>
    <w:p w14:paraId="5F26C3C5" w14:textId="77777777" w:rsidR="00F74DA0" w:rsidRPr="00F74DA0" w:rsidRDefault="00F74DA0" w:rsidP="00F74DA0">
      <w:pPr>
        <w:spacing w:line="300" w:lineRule="exact"/>
        <w:jc w:val="both"/>
        <w:rPr>
          <w:rFonts w:ascii="Arial" w:eastAsia="Aptos" w:hAnsi="Arial" w:cs="Arial"/>
          <w:i/>
          <w:iCs/>
          <w:kern w:val="2"/>
          <w:sz w:val="22"/>
          <w:szCs w:val="22"/>
          <w:lang w:eastAsia="en-US"/>
          <w14:ligatures w14:val="standardContextual"/>
        </w:rPr>
      </w:pPr>
      <w:r w:rsidRPr="00F74DA0">
        <w:rPr>
          <w:rFonts w:ascii="Arial" w:eastAsia="Aptos" w:hAnsi="Arial" w:cs="Arial"/>
          <w:i/>
          <w:iCs/>
          <w:kern w:val="2"/>
          <w:sz w:val="22"/>
          <w:szCs w:val="22"/>
          <w:lang w:eastAsia="en-US"/>
          <w14:ligatures w14:val="standardContextual"/>
        </w:rPr>
        <w:t>Als Tochtergesellschaften der konzernunabhängigen, inhabergeführten Stern-</w:t>
      </w:r>
      <w:proofErr w:type="spellStart"/>
      <w:r w:rsidRPr="00F74DA0">
        <w:rPr>
          <w:rFonts w:ascii="Arial" w:eastAsia="Aptos" w:hAnsi="Arial" w:cs="Arial"/>
          <w:i/>
          <w:iCs/>
          <w:kern w:val="2"/>
          <w:sz w:val="22"/>
          <w:szCs w:val="22"/>
          <w:lang w:eastAsia="en-US"/>
          <w14:ligatures w14:val="standardContextual"/>
        </w:rPr>
        <w:t>Wywiol</w:t>
      </w:r>
      <w:proofErr w:type="spellEnd"/>
      <w:r w:rsidRPr="00F74DA0">
        <w:rPr>
          <w:rFonts w:ascii="Arial" w:eastAsia="Aptos" w:hAnsi="Arial" w:cs="Arial"/>
          <w:i/>
          <w:iCs/>
          <w:kern w:val="2"/>
          <w:sz w:val="22"/>
          <w:szCs w:val="22"/>
          <w:lang w:eastAsia="en-US"/>
          <w14:ligatures w14:val="standardContextual"/>
        </w:rPr>
        <w:t xml:space="preserve"> Gruppe mit insgesamt 14 Schwesterfirmen nutzen </w:t>
      </w:r>
      <w:proofErr w:type="spellStart"/>
      <w:r w:rsidRPr="00F74DA0">
        <w:rPr>
          <w:rFonts w:ascii="Arial" w:eastAsia="Aptos" w:hAnsi="Arial" w:cs="Arial"/>
          <w:i/>
          <w:iCs/>
          <w:kern w:val="2"/>
          <w:sz w:val="22"/>
          <w:szCs w:val="22"/>
          <w:lang w:eastAsia="en-US"/>
          <w14:ligatures w14:val="standardContextual"/>
        </w:rPr>
        <w:t>Planteneers</w:t>
      </w:r>
      <w:proofErr w:type="spellEnd"/>
      <w:r w:rsidRPr="00F74DA0">
        <w:rPr>
          <w:rFonts w:ascii="Arial" w:eastAsia="Aptos" w:hAnsi="Arial" w:cs="Arial"/>
          <w:i/>
          <w:iCs/>
          <w:kern w:val="2"/>
          <w:sz w:val="22"/>
          <w:szCs w:val="22"/>
          <w:lang w:eastAsia="en-US"/>
          <w14:ligatures w14:val="standardContextual"/>
        </w:rPr>
        <w:t xml:space="preserve"> und Hydrosol diverse Synergien. Den Unternehmen steht das gesammelte Know-how von rund 125 F&amp;E-Spezialisten im großen Ahrensburger Stern-Technology Center mit umfangreicher Anwendungstechnik zur Verfügung. Kunden profitieren zudem von dem internationalen Netzwerk der Gruppe, bestehend aus 20 Filialen und zahlreichen qualifizierten Auslandsvertretungen in den bedeutenden Schlüsselmärkten. Hinzu kommen gemeinsam genutzte Produktionsanlagen bis hin zur gruppeneigenen Logistik. Die Stern-</w:t>
      </w:r>
      <w:proofErr w:type="spellStart"/>
      <w:r w:rsidRPr="00F74DA0">
        <w:rPr>
          <w:rFonts w:ascii="Arial" w:eastAsia="Aptos" w:hAnsi="Arial" w:cs="Arial"/>
          <w:i/>
          <w:iCs/>
          <w:kern w:val="2"/>
          <w:sz w:val="22"/>
          <w:szCs w:val="22"/>
          <w:lang w:eastAsia="en-US"/>
          <w14:ligatures w14:val="standardContextual"/>
        </w:rPr>
        <w:t>Wywiol</w:t>
      </w:r>
      <w:proofErr w:type="spellEnd"/>
      <w:r w:rsidRPr="00F74DA0">
        <w:rPr>
          <w:rFonts w:ascii="Arial" w:eastAsia="Aptos" w:hAnsi="Arial" w:cs="Arial"/>
          <w:i/>
          <w:iCs/>
          <w:kern w:val="2"/>
          <w:sz w:val="22"/>
          <w:szCs w:val="22"/>
          <w:lang w:eastAsia="en-US"/>
          <w14:ligatures w14:val="standardContextual"/>
        </w:rPr>
        <w:t xml:space="preserve"> Gruppe zählt mit einem Umsatz von 691 Mio. EUR und weltweit 1991 Mitarbeitern zu den erfolgreichen international operierenden Unternehmen in der Welt der „Food &amp; Feed Ingredients“.</w:t>
      </w:r>
    </w:p>
    <w:p w14:paraId="683E5270" w14:textId="77777777" w:rsidR="00F74DA0" w:rsidRPr="00F74DA0" w:rsidRDefault="00F74DA0" w:rsidP="00F74DA0">
      <w:pPr>
        <w:spacing w:line="300" w:lineRule="exact"/>
        <w:jc w:val="both"/>
        <w:rPr>
          <w:rFonts w:ascii="Arial" w:eastAsia="Aptos" w:hAnsi="Arial" w:cs="Arial"/>
          <w:i/>
          <w:iCs/>
          <w:kern w:val="2"/>
          <w:sz w:val="22"/>
          <w:szCs w:val="22"/>
          <w:lang w:eastAsia="en-US"/>
          <w14:ligatures w14:val="standardContextual"/>
        </w:rPr>
      </w:pPr>
    </w:p>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74DA0" w:rsidRPr="00F74DA0" w14:paraId="5F22B583" w14:textId="77777777" w:rsidTr="00617BC5">
        <w:tc>
          <w:tcPr>
            <w:tcW w:w="4531" w:type="dxa"/>
          </w:tcPr>
          <w:p w14:paraId="39ED7C0A" w14:textId="77777777" w:rsidR="00F74DA0" w:rsidRPr="00F74DA0" w:rsidRDefault="00F74DA0" w:rsidP="00F74DA0">
            <w:pPr>
              <w:spacing w:line="300" w:lineRule="exact"/>
              <w:rPr>
                <w:rFonts w:ascii="Arial" w:hAnsi="Arial"/>
                <w:sz w:val="22"/>
              </w:rPr>
            </w:pPr>
            <w:r w:rsidRPr="00F74DA0">
              <w:rPr>
                <w:rFonts w:ascii="Arial" w:hAnsi="Arial"/>
                <w:b/>
                <w:sz w:val="22"/>
              </w:rPr>
              <w:t>Für weitere Informationen:</w:t>
            </w:r>
            <w:r w:rsidRPr="00F74DA0">
              <w:rPr>
                <w:rFonts w:ascii="Arial" w:hAnsi="Arial"/>
                <w:sz w:val="22"/>
              </w:rPr>
              <w:t xml:space="preserve"> </w:t>
            </w:r>
          </w:p>
          <w:p w14:paraId="66BC4DF1" w14:textId="77777777" w:rsidR="00F74DA0" w:rsidRPr="00F74DA0" w:rsidRDefault="00F74DA0" w:rsidP="00F74DA0">
            <w:pPr>
              <w:spacing w:line="300" w:lineRule="exact"/>
              <w:rPr>
                <w:rFonts w:ascii="Arial" w:hAnsi="Arial"/>
                <w:sz w:val="22"/>
              </w:rPr>
            </w:pPr>
            <w:r w:rsidRPr="00F74DA0">
              <w:rPr>
                <w:rFonts w:ascii="Arial" w:hAnsi="Arial"/>
                <w:sz w:val="22"/>
              </w:rPr>
              <w:t>Katharina van der Lans</w:t>
            </w:r>
          </w:p>
          <w:p w14:paraId="61070D3C" w14:textId="77777777" w:rsidR="00F74DA0" w:rsidRPr="00F74DA0" w:rsidRDefault="00F74DA0" w:rsidP="00F74DA0">
            <w:pPr>
              <w:spacing w:line="300" w:lineRule="exact"/>
              <w:rPr>
                <w:rFonts w:ascii="Arial" w:hAnsi="Arial"/>
                <w:sz w:val="22"/>
                <w:lang w:val="en-US"/>
              </w:rPr>
            </w:pPr>
            <w:r w:rsidRPr="00F74DA0">
              <w:rPr>
                <w:rFonts w:ascii="Arial" w:hAnsi="Arial"/>
                <w:sz w:val="22"/>
                <w:lang w:val="en-US"/>
              </w:rPr>
              <w:t xml:space="preserve">Marketing </w:t>
            </w:r>
            <w:proofErr w:type="spellStart"/>
            <w:r w:rsidRPr="00F74DA0">
              <w:rPr>
                <w:rFonts w:ascii="Arial" w:hAnsi="Arial"/>
                <w:sz w:val="22"/>
                <w:lang w:val="en-US"/>
              </w:rPr>
              <w:t>Planteneers</w:t>
            </w:r>
            <w:proofErr w:type="spellEnd"/>
            <w:r w:rsidRPr="00F74DA0">
              <w:rPr>
                <w:rFonts w:ascii="Arial" w:hAnsi="Arial"/>
                <w:sz w:val="22"/>
                <w:lang w:val="en-US"/>
              </w:rPr>
              <w:t xml:space="preserve"> + Hydrosol</w:t>
            </w:r>
          </w:p>
          <w:p w14:paraId="6693AC35" w14:textId="77777777" w:rsidR="00F74DA0" w:rsidRPr="00F74DA0" w:rsidRDefault="00F74DA0" w:rsidP="00F74DA0">
            <w:pPr>
              <w:spacing w:line="300" w:lineRule="exact"/>
              <w:rPr>
                <w:rFonts w:ascii="Arial" w:hAnsi="Arial"/>
                <w:sz w:val="22"/>
                <w:lang w:val="en-US"/>
              </w:rPr>
            </w:pPr>
            <w:r w:rsidRPr="00F74DA0">
              <w:rPr>
                <w:rFonts w:ascii="Arial" w:hAnsi="Arial"/>
                <w:sz w:val="22"/>
                <w:lang w:val="en-US"/>
              </w:rPr>
              <w:t>Tel.: +49 (0)4102 / 202 575</w:t>
            </w:r>
          </w:p>
          <w:p w14:paraId="4A425F4B" w14:textId="33DC65B2" w:rsidR="00F74DA0" w:rsidRDefault="00F74DA0" w:rsidP="00F74DA0">
            <w:pPr>
              <w:spacing w:line="300" w:lineRule="exact"/>
              <w:rPr>
                <w:rFonts w:ascii="Arial" w:hAnsi="Arial"/>
                <w:sz w:val="22"/>
                <w:lang w:val="en-US"/>
              </w:rPr>
            </w:pPr>
            <w:r w:rsidRPr="00F74DA0">
              <w:rPr>
                <w:rFonts w:ascii="Arial" w:hAnsi="Arial"/>
                <w:sz w:val="22"/>
                <w:lang w:val="en-US"/>
              </w:rPr>
              <w:t xml:space="preserve">E-Mail: </w:t>
            </w:r>
            <w:hyperlink r:id="rId9" w:history="1">
              <w:r w:rsidR="00BF629C" w:rsidRPr="00527D59">
                <w:rPr>
                  <w:rStyle w:val="Hyperlink"/>
                  <w:rFonts w:ascii="Arial" w:hAnsi="Arial"/>
                  <w:sz w:val="22"/>
                  <w:lang w:val="en-US"/>
                </w:rPr>
                <w:t>kvanderlans@planteneers.com</w:t>
              </w:r>
            </w:hyperlink>
          </w:p>
          <w:p w14:paraId="2669C261" w14:textId="77777777" w:rsidR="00BF629C" w:rsidRPr="00F74DA0" w:rsidRDefault="00BF629C" w:rsidP="00F74DA0">
            <w:pPr>
              <w:spacing w:line="300" w:lineRule="exact"/>
              <w:rPr>
                <w:rFonts w:ascii="Arial" w:hAnsi="Arial"/>
                <w:sz w:val="22"/>
                <w:lang w:val="en-US"/>
              </w:rPr>
            </w:pPr>
          </w:p>
          <w:p w14:paraId="381AB167" w14:textId="77777777" w:rsidR="00F74DA0" w:rsidRPr="00F74DA0" w:rsidRDefault="00F74DA0" w:rsidP="00F74DA0">
            <w:pPr>
              <w:spacing w:line="300" w:lineRule="exact"/>
              <w:rPr>
                <w:rFonts w:ascii="Arial" w:hAnsi="Arial"/>
                <w:sz w:val="22"/>
                <w:lang w:val="en-US"/>
              </w:rPr>
            </w:pPr>
            <w:bookmarkStart w:id="1" w:name="_GoBack"/>
            <w:bookmarkEnd w:id="1"/>
          </w:p>
        </w:tc>
        <w:tc>
          <w:tcPr>
            <w:tcW w:w="4531" w:type="dxa"/>
          </w:tcPr>
          <w:p w14:paraId="7314908F" w14:textId="77777777" w:rsidR="00F74DA0" w:rsidRPr="00F74DA0" w:rsidRDefault="00F74DA0" w:rsidP="00F74DA0">
            <w:pPr>
              <w:spacing w:line="300" w:lineRule="exact"/>
              <w:ind w:right="-518"/>
              <w:jc w:val="both"/>
              <w:rPr>
                <w:rFonts w:ascii="Arial" w:hAnsi="Arial"/>
                <w:b/>
                <w:sz w:val="22"/>
              </w:rPr>
            </w:pPr>
            <w:r w:rsidRPr="00F74DA0">
              <w:rPr>
                <w:rFonts w:ascii="Arial" w:hAnsi="Arial"/>
                <w:b/>
                <w:sz w:val="22"/>
              </w:rPr>
              <w:t>Ansprechpartner für die Presse:</w:t>
            </w:r>
          </w:p>
          <w:p w14:paraId="76FABD79" w14:textId="77777777" w:rsidR="00F74DA0" w:rsidRPr="00F74DA0" w:rsidRDefault="00F74DA0" w:rsidP="00F74DA0">
            <w:pPr>
              <w:spacing w:line="300" w:lineRule="exact"/>
              <w:ind w:right="-1718"/>
              <w:rPr>
                <w:rFonts w:ascii="Arial" w:hAnsi="Arial"/>
                <w:sz w:val="22"/>
              </w:rPr>
            </w:pPr>
            <w:proofErr w:type="spellStart"/>
            <w:r w:rsidRPr="00F74DA0">
              <w:rPr>
                <w:rFonts w:ascii="Arial" w:hAnsi="Arial"/>
                <w:sz w:val="22"/>
              </w:rPr>
              <w:t>teamhansen</w:t>
            </w:r>
            <w:proofErr w:type="spellEnd"/>
            <w:r w:rsidRPr="00F74DA0">
              <w:rPr>
                <w:rFonts w:ascii="Arial" w:hAnsi="Arial"/>
                <w:sz w:val="22"/>
              </w:rPr>
              <w:t xml:space="preserve"> / Manfred Hansen</w:t>
            </w:r>
          </w:p>
          <w:p w14:paraId="0C43D128" w14:textId="77777777" w:rsidR="00F74DA0" w:rsidRPr="00F74DA0" w:rsidRDefault="00F74DA0" w:rsidP="00F74DA0">
            <w:pPr>
              <w:spacing w:line="300" w:lineRule="exact"/>
              <w:ind w:right="-1718"/>
              <w:rPr>
                <w:rFonts w:ascii="Arial" w:hAnsi="Arial"/>
                <w:sz w:val="22"/>
              </w:rPr>
            </w:pPr>
            <w:r w:rsidRPr="00F74DA0">
              <w:rPr>
                <w:rFonts w:ascii="Arial" w:hAnsi="Arial"/>
                <w:sz w:val="22"/>
              </w:rPr>
              <w:t>Mecklenburger Landstr. 28 / D-23570 Lübeck</w:t>
            </w:r>
          </w:p>
          <w:p w14:paraId="20BBAB4C" w14:textId="77777777" w:rsidR="00F74DA0" w:rsidRPr="00F74DA0" w:rsidRDefault="00F74DA0" w:rsidP="00F74DA0">
            <w:pPr>
              <w:spacing w:line="300" w:lineRule="exact"/>
              <w:rPr>
                <w:rFonts w:ascii="Arial" w:hAnsi="Arial"/>
                <w:sz w:val="22"/>
              </w:rPr>
            </w:pPr>
            <w:r w:rsidRPr="00F74DA0">
              <w:rPr>
                <w:rFonts w:ascii="Arial" w:hAnsi="Arial"/>
                <w:sz w:val="22"/>
              </w:rPr>
              <w:t>Tel.: +49 (0)4502 / 78 88 5-21</w:t>
            </w:r>
          </w:p>
          <w:p w14:paraId="5AA74C30" w14:textId="77777777" w:rsidR="00F74DA0" w:rsidRPr="00F74DA0" w:rsidRDefault="00F74DA0" w:rsidP="00F74DA0">
            <w:pPr>
              <w:spacing w:line="300" w:lineRule="exact"/>
              <w:rPr>
                <w:rFonts w:ascii="Arial" w:hAnsi="Arial"/>
                <w:sz w:val="22"/>
              </w:rPr>
            </w:pPr>
            <w:r w:rsidRPr="00F74DA0">
              <w:rPr>
                <w:rFonts w:ascii="Arial" w:hAnsi="Arial"/>
                <w:sz w:val="22"/>
              </w:rPr>
              <w:t xml:space="preserve">E-Mail: </w:t>
            </w:r>
            <w:hyperlink r:id="rId10" w:history="1">
              <w:r w:rsidRPr="00F74DA0">
                <w:rPr>
                  <w:rFonts w:ascii="Arial" w:hAnsi="Arial"/>
                  <w:color w:val="0000FF"/>
                  <w:sz w:val="22"/>
                  <w:u w:val="single"/>
                </w:rPr>
                <w:t>manfred.hansen@teamhansen.de</w:t>
              </w:r>
            </w:hyperlink>
          </w:p>
        </w:tc>
      </w:tr>
    </w:tbl>
    <w:p w14:paraId="519A47E4" w14:textId="77777777" w:rsidR="00F74DA0" w:rsidRPr="00F74DA0" w:rsidRDefault="00F74DA0" w:rsidP="00F74DA0">
      <w:pPr>
        <w:spacing w:line="300" w:lineRule="exact"/>
        <w:jc w:val="both"/>
        <w:rPr>
          <w:rFonts w:ascii="Arial" w:eastAsia="Aptos" w:hAnsi="Arial" w:cs="Arial"/>
          <w:kern w:val="2"/>
          <w:sz w:val="22"/>
          <w:szCs w:val="22"/>
          <w:lang w:eastAsia="en-US"/>
          <w14:ligatures w14:val="standardContextual"/>
        </w:rPr>
      </w:pPr>
      <w:r w:rsidRPr="00F74DA0">
        <w:rPr>
          <w:rFonts w:ascii="Arial" w:eastAsia="Aptos" w:hAnsi="Arial" w:cs="Arial"/>
          <w:b/>
          <w:kern w:val="2"/>
          <w:sz w:val="22"/>
          <w:szCs w:val="22"/>
          <w:lang w:eastAsia="en-US"/>
          <w14:ligatures w14:val="standardContextual"/>
        </w:rPr>
        <w:t>Bei Veröffentlichung freuen wir uns über die Zusendung eines Belegexemplars. Alternativ können Sie den Artikel auch als PDF per E-Mail an uns senden oder einen Link zur Veröffentlichung schicken.</w:t>
      </w:r>
    </w:p>
    <w:sectPr w:rsidR="00F74DA0" w:rsidRPr="00F74DA0" w:rsidSect="00081E51">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2552" w:right="1276" w:bottom="1418" w:left="1418" w:header="0" w:footer="3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D1447" w14:textId="77777777" w:rsidR="001D7E8A" w:rsidRDefault="001D7E8A">
      <w:r>
        <w:separator/>
      </w:r>
    </w:p>
  </w:endnote>
  <w:endnote w:type="continuationSeparator" w:id="0">
    <w:p w14:paraId="65532635" w14:textId="77777777" w:rsidR="001D7E8A" w:rsidRDefault="001D7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F6AD1" w14:textId="77777777" w:rsidR="00F33463" w:rsidRDefault="00F33463">
    <w:pPr>
      <w:pStyle w:val="Fuzeile"/>
      <w:framePr w:wrap="around" w:vAnchor="text" w:hAnchor="margin" w:xAlign="center" w:y="1"/>
      <w:rPr>
        <w:rStyle w:val="Seitenzahl"/>
      </w:rPr>
    </w:pPr>
    <w:r>
      <w:rPr>
        <w:rStyle w:val="Seitenzahl"/>
      </w:rPr>
      <w:fldChar w:fldCharType="begin"/>
    </w:r>
    <w:r w:rsidR="00567852">
      <w:rPr>
        <w:rStyle w:val="Seitenzahl"/>
      </w:rPr>
      <w:instrText>PAGE</w:instrText>
    </w:r>
    <w:r>
      <w:rPr>
        <w:rStyle w:val="Seitenzahl"/>
      </w:rPr>
      <w:instrText xml:space="preserve">  </w:instrText>
    </w:r>
    <w:r>
      <w:rPr>
        <w:rStyle w:val="Seitenzahl"/>
      </w:rPr>
      <w:fldChar w:fldCharType="end"/>
    </w:r>
  </w:p>
  <w:p w14:paraId="5AC18EBE" w14:textId="77777777" w:rsidR="00F33463" w:rsidRDefault="00F3346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C7108" w14:textId="77777777" w:rsidR="00691367" w:rsidRDefault="0069136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46050" w14:textId="77777777" w:rsidR="00691367" w:rsidRDefault="00691367" w:rsidP="00691367">
    <w:pPr>
      <w:pStyle w:val="Fuzeile"/>
      <w:tabs>
        <w:tab w:val="clear" w:pos="4536"/>
        <w:tab w:val="clear" w:pos="9072"/>
        <w:tab w:val="left" w:pos="705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3717FA" w14:textId="77777777" w:rsidR="001D7E8A" w:rsidRDefault="001D7E8A">
      <w:r>
        <w:separator/>
      </w:r>
    </w:p>
  </w:footnote>
  <w:footnote w:type="continuationSeparator" w:id="0">
    <w:p w14:paraId="7BC575D6" w14:textId="77777777" w:rsidR="001D7E8A" w:rsidRDefault="001D7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BE3ED" w14:textId="77777777" w:rsidR="00691367" w:rsidRDefault="0069136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EF449" w14:textId="77777777" w:rsidR="00F33463" w:rsidRDefault="007C6D6E">
    <w:pPr>
      <w:pStyle w:val="Kopfzeile"/>
    </w:pPr>
    <w:r>
      <w:rPr>
        <w:noProof/>
      </w:rPr>
      <w:drawing>
        <wp:anchor distT="0" distB="0" distL="114300" distR="114300" simplePos="0" relativeHeight="251663872" behindDoc="1" locked="0" layoutInCell="1" allowOverlap="1" wp14:anchorId="28B6AC06" wp14:editId="02F22C70">
          <wp:simplePos x="0" y="0"/>
          <wp:positionH relativeFrom="page">
            <wp:posOffset>0</wp:posOffset>
          </wp:positionH>
          <wp:positionV relativeFrom="page">
            <wp:posOffset>19456</wp:posOffset>
          </wp:positionV>
          <wp:extent cx="7583123" cy="10731074"/>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pic:nvPicPr>
                <pic:blipFill>
                  <a:blip r:embed="rId1"/>
                  <a:stretch>
                    <a:fillRect/>
                  </a:stretch>
                </pic:blipFill>
                <pic:spPr>
                  <a:xfrm>
                    <a:off x="0" y="0"/>
                    <a:ext cx="7583123" cy="1073107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0BCF2" w14:textId="77777777" w:rsidR="00F33463" w:rsidRDefault="00281303">
    <w:pPr>
      <w:pStyle w:val="Kopfzeile"/>
    </w:pPr>
    <w:r>
      <w:rPr>
        <w:noProof/>
      </w:rPr>
      <w:drawing>
        <wp:anchor distT="0" distB="0" distL="114300" distR="114300" simplePos="0" relativeHeight="251661824" behindDoc="1" locked="0" layoutInCell="1" allowOverlap="1" wp14:anchorId="1F9F7864" wp14:editId="53FCA6B5">
          <wp:simplePos x="0" y="0"/>
          <wp:positionH relativeFrom="page">
            <wp:posOffset>0</wp:posOffset>
          </wp:positionH>
          <wp:positionV relativeFrom="page">
            <wp:posOffset>-71755</wp:posOffset>
          </wp:positionV>
          <wp:extent cx="7560000" cy="10699200"/>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pic:cNvPicPr/>
                </pic:nvPicPr>
                <pic:blipFill>
                  <a:blip r:embed="rId1"/>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A0D"/>
    <w:rsid w:val="00001C26"/>
    <w:rsid w:val="00024026"/>
    <w:rsid w:val="00050907"/>
    <w:rsid w:val="00056A69"/>
    <w:rsid w:val="00081E51"/>
    <w:rsid w:val="000E67F6"/>
    <w:rsid w:val="00185D11"/>
    <w:rsid w:val="001A1E94"/>
    <w:rsid w:val="001D7E8A"/>
    <w:rsid w:val="00201ECC"/>
    <w:rsid w:val="00217167"/>
    <w:rsid w:val="00281303"/>
    <w:rsid w:val="00282632"/>
    <w:rsid w:val="00310767"/>
    <w:rsid w:val="00311DFD"/>
    <w:rsid w:val="00350DC7"/>
    <w:rsid w:val="003A1F83"/>
    <w:rsid w:val="003B6072"/>
    <w:rsid w:val="004756DC"/>
    <w:rsid w:val="004927EC"/>
    <w:rsid w:val="00533E09"/>
    <w:rsid w:val="00567852"/>
    <w:rsid w:val="005810F8"/>
    <w:rsid w:val="005B3C1E"/>
    <w:rsid w:val="005C3257"/>
    <w:rsid w:val="005C52BA"/>
    <w:rsid w:val="005D670B"/>
    <w:rsid w:val="00691367"/>
    <w:rsid w:val="006C0B5A"/>
    <w:rsid w:val="006C5219"/>
    <w:rsid w:val="006C563A"/>
    <w:rsid w:val="007170E7"/>
    <w:rsid w:val="007440B6"/>
    <w:rsid w:val="00757357"/>
    <w:rsid w:val="007C6D6E"/>
    <w:rsid w:val="007F2C39"/>
    <w:rsid w:val="0080741C"/>
    <w:rsid w:val="00807435"/>
    <w:rsid w:val="00827AF7"/>
    <w:rsid w:val="00833F95"/>
    <w:rsid w:val="008907C1"/>
    <w:rsid w:val="008C22DD"/>
    <w:rsid w:val="008D79E9"/>
    <w:rsid w:val="00967CF3"/>
    <w:rsid w:val="00974718"/>
    <w:rsid w:val="009C7396"/>
    <w:rsid w:val="00A1290A"/>
    <w:rsid w:val="00A37696"/>
    <w:rsid w:val="00A8558F"/>
    <w:rsid w:val="00AA7561"/>
    <w:rsid w:val="00AE4D58"/>
    <w:rsid w:val="00B3145F"/>
    <w:rsid w:val="00B4580D"/>
    <w:rsid w:val="00B66368"/>
    <w:rsid w:val="00BD77F5"/>
    <w:rsid w:val="00BE7557"/>
    <w:rsid w:val="00BF0B1C"/>
    <w:rsid w:val="00BF629C"/>
    <w:rsid w:val="00C33D1B"/>
    <w:rsid w:val="00C63475"/>
    <w:rsid w:val="00C73724"/>
    <w:rsid w:val="00C92BED"/>
    <w:rsid w:val="00CA61AC"/>
    <w:rsid w:val="00CE71B0"/>
    <w:rsid w:val="00D066D0"/>
    <w:rsid w:val="00D24999"/>
    <w:rsid w:val="00D40468"/>
    <w:rsid w:val="00D6193A"/>
    <w:rsid w:val="00D72DF5"/>
    <w:rsid w:val="00DC0DBE"/>
    <w:rsid w:val="00DF6A8B"/>
    <w:rsid w:val="00E70A0D"/>
    <w:rsid w:val="00E753D4"/>
    <w:rsid w:val="00EA044A"/>
    <w:rsid w:val="00EC4203"/>
    <w:rsid w:val="00F33463"/>
    <w:rsid w:val="00F33FB6"/>
    <w:rsid w:val="00F74DA0"/>
    <w:rsid w:val="00F856FB"/>
    <w:rsid w:val="00FD6E74"/>
    <w:rsid w:val="00FE49A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19C0EE98"/>
  <w14:defaultImageDpi w14:val="300"/>
  <w15:docId w15:val="{720D94B2-ACF2-4569-89DB-D5EBBCC63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rPr>
      <w:rFonts w:ascii="Arial" w:eastAsia="Times New Roman" w:hAnsi="Arial"/>
    </w:rPr>
  </w:style>
  <w:style w:type="paragraph" w:styleId="Textkrper">
    <w:name w:val="Body Text"/>
    <w:basedOn w:val="Standard"/>
    <w:pPr>
      <w:spacing w:after="220" w:line="180" w:lineRule="atLeast"/>
      <w:jc w:val="both"/>
    </w:pPr>
    <w:rPr>
      <w:rFonts w:ascii="Arial" w:eastAsia="Times New Roman" w:hAnsi="Arial"/>
    </w:rPr>
  </w:style>
  <w:style w:type="paragraph" w:styleId="Fuzeile">
    <w:name w:val="footer"/>
    <w:basedOn w:val="Standard"/>
    <w:pPr>
      <w:tabs>
        <w:tab w:val="center" w:pos="4536"/>
        <w:tab w:val="right" w:pos="9072"/>
      </w:tabs>
    </w:pPr>
    <w:rPr>
      <w:rFonts w:ascii="Times New Roman" w:eastAsia="Times New Roman" w:hAnsi="Times New Roman"/>
      <w:sz w:val="20"/>
    </w:rPr>
  </w:style>
  <w:style w:type="character" w:styleId="Seitenzahl">
    <w:name w:val="page number"/>
    <w:basedOn w:val="Absatz-Standardschriftart"/>
  </w:style>
  <w:style w:type="paragraph" w:styleId="Textkrper2">
    <w:name w:val="Body Text 2"/>
    <w:basedOn w:val="Standard"/>
    <w:rPr>
      <w:rFonts w:ascii="Arial" w:eastAsia="Times New Roman" w:hAnsi="Arial"/>
      <w:sz w:val="22"/>
    </w:rPr>
  </w:style>
  <w:style w:type="paragraph" w:styleId="Beschriftung">
    <w:name w:val="caption"/>
    <w:basedOn w:val="Standard"/>
    <w:next w:val="Standard"/>
    <w:qFormat/>
    <w:pPr>
      <w:framePr w:w="4933" w:h="2552" w:hSpace="142" w:wrap="notBeside" w:vAnchor="page" w:hAnchor="page" w:x="1434" w:y="2881" w:anchorLock="1"/>
      <w:spacing w:after="80"/>
    </w:pPr>
    <w:rPr>
      <w:rFonts w:ascii="Arial" w:eastAsia="Times New Roman" w:hAnsi="Arial"/>
      <w:b/>
      <w:sz w:val="20"/>
    </w:rPr>
  </w:style>
  <w:style w:type="paragraph" w:styleId="Kopfzeile">
    <w:name w:val="header"/>
    <w:basedOn w:val="Standard"/>
    <w:pPr>
      <w:tabs>
        <w:tab w:val="center" w:pos="4536"/>
        <w:tab w:val="right" w:pos="9072"/>
      </w:tabs>
    </w:pPr>
  </w:style>
  <w:style w:type="paragraph" w:styleId="Sprechblasentext">
    <w:name w:val="Balloon Text"/>
    <w:basedOn w:val="Standard"/>
    <w:link w:val="SprechblasentextZchn"/>
    <w:uiPriority w:val="99"/>
    <w:semiHidden/>
    <w:unhideWhenUsed/>
    <w:rsid w:val="009C739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9C7396"/>
    <w:rPr>
      <w:rFonts w:ascii="Lucida Grande" w:hAnsi="Lucida Grande" w:cs="Lucida Grande"/>
      <w:sz w:val="18"/>
      <w:szCs w:val="18"/>
    </w:rPr>
  </w:style>
  <w:style w:type="table" w:styleId="Tabellenraster">
    <w:name w:val="Table Grid"/>
    <w:basedOn w:val="NormaleTabelle"/>
    <w:uiPriority w:val="59"/>
    <w:rsid w:val="00081E51"/>
    <w:rPr>
      <w:rFonts w:ascii="Aptos" w:hAnsi="Apto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C22DD"/>
    <w:rPr>
      <w:color w:val="0000FF" w:themeColor="hyperlink"/>
      <w:u w:val="single"/>
    </w:rPr>
  </w:style>
  <w:style w:type="character" w:styleId="NichtaufgelsteErwhnung">
    <w:name w:val="Unresolved Mention"/>
    <w:basedOn w:val="Absatz-Standardschriftart"/>
    <w:uiPriority w:val="99"/>
    <w:semiHidden/>
    <w:unhideWhenUsed/>
    <w:rsid w:val="008C22DD"/>
    <w:rPr>
      <w:color w:val="605E5C"/>
      <w:shd w:val="clear" w:color="auto" w:fill="E1DFDD"/>
    </w:rPr>
  </w:style>
  <w:style w:type="table" w:customStyle="1" w:styleId="Tabellenraster1">
    <w:name w:val="Tabellenraster1"/>
    <w:basedOn w:val="NormaleTabelle"/>
    <w:next w:val="Tabellenraster"/>
    <w:uiPriority w:val="59"/>
    <w:rsid w:val="00F74DA0"/>
    <w:rPr>
      <w:rFonts w:ascii="Aptos" w:hAnsi="Apto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097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manfred.hansen@teamhansen.de" TargetMode="External"/><Relationship Id="rId4" Type="http://schemas.openxmlformats.org/officeDocument/2006/relationships/styles" Target="styles.xml"/><Relationship Id="rId9" Type="http://schemas.openxmlformats.org/officeDocument/2006/relationships/hyperlink" Target="mailto:kvanderlans@planteneers.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9a2695-5af6-4c6c-9063-71f1276a0ec2">
      <Terms xmlns="http://schemas.microsoft.com/office/infopath/2007/PartnerControls"/>
    </lcf76f155ced4ddcb4097134ff3c332f>
    <TaxCatchAll xmlns="2183275b-b057-4858-b85f-00c13b273d1c" xsi:nil="true"/>
    <ArchiverLinkFileType xmlns="569a2695-5af6-4c6c-9063-71f1276a0e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190B32F5AFC894ABFB97A0085D92D7F" ma:contentTypeVersion="22" ma:contentTypeDescription="Ein neues Dokument erstellen." ma:contentTypeScope="" ma:versionID="50a6c259afae2d9addb3356873b93984">
  <xsd:schema xmlns:xsd="http://www.w3.org/2001/XMLSchema" xmlns:xs="http://www.w3.org/2001/XMLSchema" xmlns:p="http://schemas.microsoft.com/office/2006/metadata/properties" xmlns:ns2="569a2695-5af6-4c6c-9063-71f1276a0ec2" xmlns:ns3="2183275b-b057-4858-b85f-00c13b273d1c" targetNamespace="http://schemas.microsoft.com/office/2006/metadata/properties" ma:root="true" ma:fieldsID="38e0bb1267eafa7176d9d9964a3f3db1" ns2:_="" ns3:_="">
    <xsd:import namespace="569a2695-5af6-4c6c-9063-71f1276a0ec2"/>
    <xsd:import namespace="2183275b-b057-4858-b85f-00c13b273d1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a2695-5af6-4c6c-9063-71f1276a0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3e0fb5e2-295b-4c28-b1d8-38c7cdfa9e2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ArchiverLinkFileType" ma:index="26"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3275b-b057-4858-b85f-00c13b273d1c"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89ef8f82-52ae-4cbf-add3-8018c2cab6f0}" ma:internalName="TaxCatchAll" ma:showField="CatchAllData" ma:web="2183275b-b057-4858-b85f-00c13b273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248D1D-3A57-41A5-BC8E-5C0E87D0A92B}">
  <ds:schemaRefs>
    <ds:schemaRef ds:uri="http://schemas.microsoft.com/office/2006/metadata/properties"/>
    <ds:schemaRef ds:uri="http://schemas.microsoft.com/office/infopath/2007/PartnerControls"/>
    <ds:schemaRef ds:uri="569a2695-5af6-4c6c-9063-71f1276a0ec2"/>
    <ds:schemaRef ds:uri="2183275b-b057-4858-b85f-00c13b273d1c"/>
  </ds:schemaRefs>
</ds:datastoreItem>
</file>

<file path=customXml/itemProps2.xml><?xml version="1.0" encoding="utf-8"?>
<ds:datastoreItem xmlns:ds="http://schemas.openxmlformats.org/officeDocument/2006/customXml" ds:itemID="{EB29AAC0-C7F7-4B99-9A92-6A21733203CB}">
  <ds:schemaRefs>
    <ds:schemaRef ds:uri="http://schemas.microsoft.com/sharepoint/v3/contenttype/forms"/>
  </ds:schemaRefs>
</ds:datastoreItem>
</file>

<file path=customXml/itemProps3.xml><?xml version="1.0" encoding="utf-8"?>
<ds:datastoreItem xmlns:ds="http://schemas.openxmlformats.org/officeDocument/2006/customXml" ds:itemID="{E9E295CF-84CC-4629-B02B-AC6994579153}"/>
</file>

<file path=docProps/app.xml><?xml version="1.0" encoding="utf-8"?>
<Properties xmlns="http://schemas.openxmlformats.org/officeDocument/2006/extended-properties" xmlns:vt="http://schemas.openxmlformats.org/officeDocument/2006/docPropsVTypes">
  <Template>Normal</Template>
  <TotalTime>0</TotalTime>
  <Pages>4</Pages>
  <Words>1256</Words>
  <Characters>7920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SWG_Briefbogen_m._Logo+FZ_05_2025</vt:lpstr>
    </vt:vector>
  </TitlesOfParts>
  <Manager/>
  <Company>etc. datenservice</Company>
  <LinksUpToDate>false</LinksUpToDate>
  <CharactersWithSpaces>9158</CharactersWithSpaces>
  <SharedDoc>false</SharedDoc>
  <HyperlinkBase/>
  <HLinks>
    <vt:vector size="24" baseType="variant">
      <vt:variant>
        <vt:i4>4653108</vt:i4>
      </vt:variant>
      <vt:variant>
        <vt:i4>-1</vt:i4>
      </vt:variant>
      <vt:variant>
        <vt:i4>2092</vt:i4>
      </vt:variant>
      <vt:variant>
        <vt:i4>1</vt:i4>
      </vt:variant>
      <vt:variant>
        <vt:lpwstr>deba_logo_brief</vt:lpwstr>
      </vt:variant>
      <vt:variant>
        <vt:lpwstr/>
      </vt:variant>
      <vt:variant>
        <vt:i4>4653108</vt:i4>
      </vt:variant>
      <vt:variant>
        <vt:i4>-1</vt:i4>
      </vt:variant>
      <vt:variant>
        <vt:i4>2093</vt:i4>
      </vt:variant>
      <vt:variant>
        <vt:i4>1</vt:i4>
      </vt:variant>
      <vt:variant>
        <vt:lpwstr>deba_logo_brief</vt:lpwstr>
      </vt:variant>
      <vt:variant>
        <vt:lpwstr/>
      </vt:variant>
      <vt:variant>
        <vt:i4>4390944</vt:i4>
      </vt:variant>
      <vt:variant>
        <vt:i4>-1</vt:i4>
      </vt:variant>
      <vt:variant>
        <vt:i4>2099</vt:i4>
      </vt:variant>
      <vt:variant>
        <vt:i4>1</vt:i4>
      </vt:variant>
      <vt:variant>
        <vt:lpwstr>DB_Brief_2012-ZW-fuss</vt:lpwstr>
      </vt:variant>
      <vt:variant>
        <vt:lpwstr/>
      </vt:variant>
      <vt:variant>
        <vt:i4>6029395</vt:i4>
      </vt:variant>
      <vt:variant>
        <vt:i4>-1</vt:i4>
      </vt:variant>
      <vt:variant>
        <vt:i4>2100</vt:i4>
      </vt:variant>
      <vt:variant>
        <vt:i4>1</vt:i4>
      </vt:variant>
      <vt:variant>
        <vt:lpwstr>DB_Brief_2012-ZW-fuss-s2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SWG_Briefbogen_m._Logo+FZ_05_2025</dc:title>
  <dc:subject/>
  <dc:creator>Potenberg, Katharina</dc:creator>
  <cp:keywords/>
  <dc:description/>
  <cp:lastModifiedBy>Manfred Hansen</cp:lastModifiedBy>
  <cp:revision>19</cp:revision>
  <cp:lastPrinted>2004-03-01T17:15:00Z</cp:lastPrinted>
  <dcterms:created xsi:type="dcterms:W3CDTF">2026-04-14T14:20:00Z</dcterms:created>
  <dcterms:modified xsi:type="dcterms:W3CDTF">2026-10-19T17:13:00Z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0x0101005190B32F5AFC894ABFB97A0085D92D7F</vt:lpwstr>
  </property>
  <property fmtid="{D5CDD505-2E9C-101B-9397-08002B2CF9AE}" pid="3" name="MediaServiceImageTags">
    <vt:lpwstr/>
  </property>
</Properties>
</file>