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54F71" w14:textId="77777777" w:rsidR="00E321E9" w:rsidRPr="00EB20B2" w:rsidRDefault="00E321E9" w:rsidP="00E321E9">
      <w:pPr>
        <w:spacing w:line="300" w:lineRule="exact"/>
        <w:ind w:right="-91"/>
        <w:jc w:val="both"/>
        <w:rPr>
          <w:rFonts w:ascii="Arial" w:eastAsia="Times New Roman" w:hAnsi="Arial"/>
          <w:b/>
          <w:sz w:val="22"/>
          <w:szCs w:val="22"/>
          <w:lang w:val="en-US"/>
        </w:rPr>
      </w:pPr>
      <w:r w:rsidRPr="00EB20B2">
        <w:rPr>
          <w:rFonts w:ascii="Arial" w:eastAsia="Times New Roman" w:hAnsi="Arial" w:cs="Arial"/>
          <w:b/>
          <w:color w:val="808080"/>
          <w:sz w:val="32"/>
          <w:szCs w:val="32"/>
          <w:lang w:val="en-US"/>
        </w:rPr>
        <w:t xml:space="preserve">PRESS </w:t>
      </w:r>
      <w:r>
        <w:rPr>
          <w:rFonts w:ascii="Arial" w:eastAsia="Times New Roman" w:hAnsi="Arial" w:cs="Arial"/>
          <w:b/>
          <w:color w:val="808080"/>
          <w:sz w:val="32"/>
          <w:szCs w:val="32"/>
          <w:lang w:val="en-US"/>
        </w:rPr>
        <w:t>RELEASE</w:t>
      </w:r>
    </w:p>
    <w:p w14:paraId="7B856CFA" w14:textId="77777777" w:rsidR="00E321E9" w:rsidRDefault="00E321E9" w:rsidP="00E321E9">
      <w:pPr>
        <w:spacing w:line="360" w:lineRule="exact"/>
        <w:jc w:val="both"/>
        <w:rPr>
          <w:rFonts w:ascii="Arial" w:eastAsia="Calibri" w:hAnsi="Arial" w:cs="Arial"/>
          <w:i/>
          <w:sz w:val="22"/>
          <w:szCs w:val="22"/>
          <w:lang w:val="en-US"/>
        </w:rPr>
      </w:pPr>
    </w:p>
    <w:p w14:paraId="4A3C0266" w14:textId="1778DA25" w:rsidR="00E321E9" w:rsidRPr="00E321E9" w:rsidRDefault="00E321E9" w:rsidP="00A53CEA">
      <w:pPr>
        <w:spacing w:line="360" w:lineRule="exact"/>
        <w:rPr>
          <w:rFonts w:ascii="Arial" w:eastAsia="Calibri" w:hAnsi="Arial" w:cs="Arial"/>
          <w:i/>
          <w:sz w:val="28"/>
          <w:szCs w:val="28"/>
          <w:lang w:val="en-US"/>
        </w:rPr>
      </w:pPr>
      <w:r w:rsidRPr="00E321E9">
        <w:rPr>
          <w:rFonts w:ascii="Arial" w:eastAsia="Aptos" w:hAnsi="Arial" w:cs="Aptos"/>
          <w:b/>
          <w:bCs/>
          <w:sz w:val="28"/>
          <w:szCs w:val="28"/>
          <w:lang w:val="en-US" w:eastAsia="en-US"/>
        </w:rPr>
        <w:t>Hybrid Products: The Best of Both Worlds at Attractive Prices</w:t>
      </w:r>
    </w:p>
    <w:p w14:paraId="7B34DA6B" w14:textId="77777777" w:rsidR="00E321E9" w:rsidRPr="00E321E9" w:rsidRDefault="00E321E9" w:rsidP="00A53CEA">
      <w:pPr>
        <w:spacing w:line="360" w:lineRule="exact"/>
        <w:jc w:val="both"/>
        <w:rPr>
          <w:rFonts w:ascii="Arial" w:eastAsia="Aptos" w:hAnsi="Arial" w:cs="Arial"/>
          <w:bCs/>
          <w:kern w:val="2"/>
          <w:sz w:val="22"/>
          <w:szCs w:val="22"/>
          <w:lang w:val="en-US" w:eastAsia="en-US"/>
          <w14:ligatures w14:val="standardContextual"/>
        </w:rPr>
      </w:pPr>
    </w:p>
    <w:p w14:paraId="35AC3322"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rial"/>
          <w:b/>
          <w:bCs/>
          <w:kern w:val="2"/>
          <w:sz w:val="22"/>
          <w:szCs w:val="22"/>
          <w:lang w:val="en-US" w:eastAsia="en-US"/>
          <w14:ligatures w14:val="standardContextual"/>
        </w:rPr>
        <w:t xml:space="preserve">Hamburg, April 2026 – </w:t>
      </w:r>
      <w:r w:rsidRPr="00E321E9">
        <w:rPr>
          <w:rFonts w:ascii="Arial" w:eastAsia="Aptos" w:hAnsi="Arial" w:cs="Arial"/>
          <w:kern w:val="2"/>
          <w:sz w:val="22"/>
          <w:szCs w:val="22"/>
          <w:lang w:val="en-US" w:eastAsia="en-US"/>
          <w14:ligatures w14:val="standardContextual"/>
        </w:rPr>
        <w:t xml:space="preserve">Today’s consumers are not just cutting back on their meat consumption, they’re also looking for more balanced foods with optimum nutritional value and high quality. Reasons for this include health, environmental factors, animal welfare and especially the price of certain varieties of meat. This applies to poultry and red meat alike. However, the boom in plant-based alternatives shows that the desire for “meaty” enjoyment remains as strong as ever. In this context hybrid products are gaining in importance. </w:t>
      </w:r>
      <w:proofErr w:type="spellStart"/>
      <w:r w:rsidRPr="00E321E9">
        <w:rPr>
          <w:rFonts w:ascii="Arial" w:eastAsia="Aptos" w:hAnsi="Arial" w:cs="Arial"/>
          <w:kern w:val="2"/>
          <w:sz w:val="22"/>
          <w:szCs w:val="22"/>
          <w:lang w:val="en-US" w:eastAsia="en-US"/>
          <w14:ligatures w14:val="standardContextual"/>
        </w:rPr>
        <w:t>Planteneers</w:t>
      </w:r>
      <w:proofErr w:type="spellEnd"/>
      <w:r w:rsidRPr="00E321E9">
        <w:rPr>
          <w:rFonts w:ascii="Arial" w:eastAsia="Aptos" w:hAnsi="Arial" w:cs="Arial"/>
          <w:kern w:val="2"/>
          <w:sz w:val="22"/>
          <w:szCs w:val="22"/>
          <w:lang w:val="en-US" w:eastAsia="en-US"/>
          <w14:ligatures w14:val="standardContextual"/>
        </w:rPr>
        <w:t xml:space="preserve"> and Hydrosol have developed all-in concepts that bring both worlds together to enable a wide spectrum of hybrid products, combining </w:t>
      </w:r>
      <w:proofErr w:type="spellStart"/>
      <w:r w:rsidRPr="00E321E9">
        <w:rPr>
          <w:rFonts w:ascii="Arial" w:eastAsia="Aptos" w:hAnsi="Arial" w:cs="Arial"/>
          <w:kern w:val="2"/>
          <w:sz w:val="22"/>
          <w:szCs w:val="22"/>
          <w:lang w:val="en-US" w:eastAsia="en-US"/>
          <w14:ligatures w14:val="standardContextual"/>
        </w:rPr>
        <w:t>Planteneers</w:t>
      </w:r>
      <w:proofErr w:type="spellEnd"/>
      <w:r w:rsidRPr="00E321E9">
        <w:rPr>
          <w:rFonts w:ascii="Arial" w:eastAsia="Aptos" w:hAnsi="Arial" w:cs="Arial"/>
          <w:kern w:val="2"/>
          <w:sz w:val="22"/>
          <w:szCs w:val="22"/>
          <w:lang w:val="en-US" w:eastAsia="en-US"/>
          <w14:ligatures w14:val="standardContextual"/>
        </w:rPr>
        <w:t xml:space="preserve">’ knowledge of plant proteins with Hydrosol’s expertise in taste and texture. </w:t>
      </w:r>
    </w:p>
    <w:p w14:paraId="2A32675C" w14:textId="77777777" w:rsidR="00E321E9" w:rsidRPr="00E321E9" w:rsidRDefault="00E321E9" w:rsidP="00E321E9">
      <w:pPr>
        <w:spacing w:line="300" w:lineRule="exact"/>
        <w:jc w:val="both"/>
        <w:rPr>
          <w:rFonts w:ascii="Arial" w:eastAsia="Aptos" w:hAnsi="Arial" w:cs="Aptos"/>
          <w:sz w:val="22"/>
          <w:szCs w:val="22"/>
          <w:lang w:val="en-US" w:eastAsia="en-US"/>
        </w:rPr>
      </w:pPr>
    </w:p>
    <w:p w14:paraId="6AB3FD40" w14:textId="77777777" w:rsidR="00E321E9" w:rsidRPr="00E321E9" w:rsidRDefault="00E321E9" w:rsidP="00E321E9">
      <w:pPr>
        <w:spacing w:line="300" w:lineRule="exact"/>
        <w:jc w:val="both"/>
        <w:rPr>
          <w:rFonts w:ascii="Arial" w:eastAsia="Aptos" w:hAnsi="Arial" w:cs="Aptos"/>
          <w:b/>
          <w:bCs/>
          <w:sz w:val="22"/>
          <w:szCs w:val="22"/>
          <w:lang w:val="en-US" w:eastAsia="en-US"/>
        </w:rPr>
      </w:pPr>
      <w:r w:rsidRPr="00E321E9">
        <w:rPr>
          <w:rFonts w:ascii="Arial" w:eastAsia="Aptos" w:hAnsi="Arial" w:cs="Aptos"/>
          <w:b/>
          <w:bCs/>
          <w:sz w:val="22"/>
          <w:szCs w:val="22"/>
          <w:lang w:val="en-US" w:eastAsia="en-US"/>
        </w:rPr>
        <w:t>Familiar Flavor, Better Nutrition, Improved Cost Structure</w:t>
      </w:r>
    </w:p>
    <w:p w14:paraId="16076F5F"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ptos"/>
          <w:sz w:val="22"/>
          <w:szCs w:val="22"/>
          <w:lang w:val="en-US" w:eastAsia="en-US"/>
        </w:rPr>
        <w:t xml:space="preserve">Combinations of conventional meat with vegetables, plant-based proteins, and mycoproteins are steadily gaining ground with consumers, especially in young target groups like Millennials and Gen Z. Market researchers accordingly prognosticate annual growth rates of 9.5 percent through 2035. And no wonder – hybrid products offer the accustomed flavor and consistency of meat, fish, and dairy products, but with better cost structures, lower environmental burden, and added nutritional or functional benefits. A recent survey by </w:t>
      </w:r>
      <w:proofErr w:type="spellStart"/>
      <w:r w:rsidRPr="00E321E9">
        <w:rPr>
          <w:rFonts w:ascii="Arial" w:eastAsia="Aptos" w:hAnsi="Arial" w:cs="Aptos"/>
          <w:sz w:val="22"/>
          <w:szCs w:val="22"/>
          <w:lang w:val="en-US" w:eastAsia="en-US"/>
        </w:rPr>
        <w:t>ProVeg</w:t>
      </w:r>
      <w:proofErr w:type="spellEnd"/>
      <w:r w:rsidRPr="00E321E9">
        <w:rPr>
          <w:rFonts w:ascii="Arial" w:eastAsia="Aptos" w:hAnsi="Arial" w:cs="Aptos"/>
          <w:sz w:val="22"/>
          <w:szCs w:val="22"/>
          <w:lang w:val="en-US" w:eastAsia="en-US"/>
        </w:rPr>
        <w:t xml:space="preserve"> International shows that price parity and flavor are the strongest drivers, followed by health and the environment. </w:t>
      </w:r>
    </w:p>
    <w:p w14:paraId="3648514D" w14:textId="77777777" w:rsidR="00E321E9" w:rsidRPr="00E321E9" w:rsidRDefault="00E321E9" w:rsidP="00E321E9">
      <w:pPr>
        <w:spacing w:line="300" w:lineRule="exact"/>
        <w:jc w:val="both"/>
        <w:rPr>
          <w:rFonts w:ascii="Arial" w:eastAsia="Aptos" w:hAnsi="Arial" w:cs="Aptos"/>
          <w:sz w:val="22"/>
          <w:szCs w:val="22"/>
          <w:lang w:val="en-US" w:eastAsia="en-US"/>
        </w:rPr>
      </w:pPr>
    </w:p>
    <w:p w14:paraId="0F63BCE2"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rial"/>
          <w:sz w:val="22"/>
          <w:szCs w:val="22"/>
          <w:lang w:val="en-US" w:eastAsia="en-US"/>
        </w:rPr>
        <w:t xml:space="preserve">Poultry and beef are popular meat bases, as is pork. </w:t>
      </w:r>
      <w:r w:rsidRPr="00E321E9">
        <w:rPr>
          <w:rFonts w:ascii="Arial" w:eastAsia="Aptos" w:hAnsi="Arial" w:cs="Arial"/>
          <w:kern w:val="2"/>
          <w:sz w:val="22"/>
          <w:szCs w:val="22"/>
          <w:lang w:val="en-US" w:eastAsia="en-US"/>
          <w14:ligatures w14:val="standardContextual"/>
        </w:rPr>
        <w:t>They are processed into burger patties, ground meat, nuggets, cold cuts, and sausage products.</w:t>
      </w:r>
      <w:r w:rsidRPr="00E321E9">
        <w:rPr>
          <w:rFonts w:ascii="Arial" w:eastAsia="Aptos" w:hAnsi="Arial" w:cs="Arial"/>
          <w:sz w:val="22"/>
          <w:szCs w:val="22"/>
          <w:lang w:val="en-US" w:eastAsia="en-US"/>
        </w:rPr>
        <w:t xml:space="preserve"> “</w:t>
      </w:r>
      <w:proofErr w:type="gramStart"/>
      <w:r w:rsidRPr="00E321E9">
        <w:rPr>
          <w:rFonts w:ascii="Arial" w:eastAsia="Aptos" w:hAnsi="Arial" w:cs="Arial"/>
          <w:sz w:val="22"/>
          <w:szCs w:val="22"/>
          <w:lang w:val="en-US" w:eastAsia="en-US"/>
        </w:rPr>
        <w:t>Typically</w:t>
      </w:r>
      <w:proofErr w:type="gramEnd"/>
      <w:r w:rsidRPr="00E321E9">
        <w:rPr>
          <w:rFonts w:ascii="Arial" w:eastAsia="Aptos" w:hAnsi="Arial" w:cs="Arial"/>
          <w:sz w:val="22"/>
          <w:szCs w:val="22"/>
          <w:lang w:val="en-US" w:eastAsia="en-US"/>
        </w:rPr>
        <w:t xml:space="preserve"> these are convenience products that are either ready to eat or only need to be heated up,” explains </w:t>
      </w:r>
      <w:r w:rsidRPr="00E321E9">
        <w:rPr>
          <w:rFonts w:ascii="Arial" w:eastAsia="Aptos" w:hAnsi="Arial" w:cs="Arial"/>
          <w:kern w:val="2"/>
          <w:sz w:val="22"/>
          <w:szCs w:val="22"/>
          <w:lang w:val="en-US" w:eastAsia="en-US"/>
          <w14:ligatures w14:val="standardContextual"/>
        </w:rPr>
        <w:t xml:space="preserve">Dr. Pia Meinlschmidt, Head of Product Management at </w:t>
      </w:r>
      <w:proofErr w:type="spellStart"/>
      <w:r w:rsidRPr="00E321E9">
        <w:rPr>
          <w:rFonts w:ascii="Arial" w:eastAsia="Aptos" w:hAnsi="Arial" w:cs="Arial"/>
          <w:kern w:val="2"/>
          <w:sz w:val="22"/>
          <w:szCs w:val="22"/>
          <w:lang w:val="en-US" w:eastAsia="en-US"/>
          <w14:ligatures w14:val="standardContextual"/>
        </w:rPr>
        <w:t>Planteneers</w:t>
      </w:r>
      <w:proofErr w:type="spellEnd"/>
      <w:r w:rsidRPr="00E321E9">
        <w:rPr>
          <w:rFonts w:ascii="Arial" w:eastAsia="Aptos" w:hAnsi="Arial" w:cs="Arial"/>
          <w:kern w:val="2"/>
          <w:sz w:val="22"/>
          <w:szCs w:val="22"/>
          <w:lang w:val="en-US" w:eastAsia="en-US"/>
          <w14:ligatures w14:val="standardContextual"/>
        </w:rPr>
        <w:t>.</w:t>
      </w:r>
      <w:r w:rsidRPr="00E321E9">
        <w:rPr>
          <w:rFonts w:ascii="Arial" w:eastAsia="Aptos" w:hAnsi="Arial" w:cs="Arial"/>
          <w:sz w:val="22"/>
          <w:szCs w:val="22"/>
          <w:lang w:val="en-US" w:eastAsia="en-US"/>
        </w:rPr>
        <w:t xml:space="preserve"> “The partial substitution of meat by ingredients like vegetables, legumes, or mycoproteins reduces the proportion of animal fats, especially saturated fatty acids, while adding fiber and plant proteins.” </w:t>
      </w:r>
      <w:r w:rsidRPr="00E321E9">
        <w:rPr>
          <w:rFonts w:ascii="Arial" w:eastAsia="Aptos" w:hAnsi="Arial" w:cs="Arial"/>
          <w:kern w:val="2"/>
          <w:sz w:val="22"/>
          <w:szCs w:val="22"/>
          <w:lang w:val="en-US" w:eastAsia="en-US"/>
          <w14:ligatures w14:val="standardContextual"/>
        </w:rPr>
        <w:t xml:space="preserve">The plant components can be included as visible vegetable pieces or invisible ingredients, depending on the target group. Dr. Meinlschmidt: “In our experience, adults prefer products with visible vegetable pieces, because they make a natural, clean, healthier impression. The opposite is typically the case for children. With hybrid products they get an extra serving of vegetables without seeing it as they eat.” </w:t>
      </w:r>
    </w:p>
    <w:p w14:paraId="0051EFA4" w14:textId="77777777" w:rsidR="00E321E9" w:rsidRPr="00E321E9" w:rsidRDefault="00E321E9" w:rsidP="00E321E9">
      <w:pPr>
        <w:spacing w:line="300" w:lineRule="exact"/>
        <w:jc w:val="both"/>
        <w:rPr>
          <w:rFonts w:ascii="Arial" w:eastAsia="Aptos" w:hAnsi="Arial" w:cs="Aptos"/>
          <w:sz w:val="22"/>
          <w:szCs w:val="22"/>
          <w:lang w:val="en-US" w:eastAsia="en-US"/>
        </w:rPr>
      </w:pPr>
    </w:p>
    <w:p w14:paraId="62630945"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ptos"/>
          <w:sz w:val="22"/>
          <w:szCs w:val="22"/>
          <w:lang w:val="en-US" w:eastAsia="en-US"/>
        </w:rPr>
        <w:t xml:space="preserve">Thus, hybrid products offer an ideal introduction to the protein shift. They combine nutritional and sensory benefits with cost efficiency, reduced resource use, and ecological benefits. </w:t>
      </w:r>
    </w:p>
    <w:p w14:paraId="0C6779BB"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ptos"/>
          <w:sz w:val="22"/>
          <w:szCs w:val="22"/>
          <w:lang w:val="en-US" w:eastAsia="en-US"/>
        </w:rPr>
        <w:t xml:space="preserve"> </w:t>
      </w:r>
    </w:p>
    <w:p w14:paraId="78B5BEBE" w14:textId="77777777" w:rsidR="00E321E9" w:rsidRPr="00E321E9" w:rsidRDefault="00E321E9" w:rsidP="00E321E9">
      <w:pPr>
        <w:spacing w:line="300" w:lineRule="exact"/>
        <w:jc w:val="both"/>
        <w:rPr>
          <w:rFonts w:ascii="Arial" w:eastAsia="Aptos" w:hAnsi="Arial" w:cs="Aptos"/>
          <w:b/>
          <w:bCs/>
          <w:sz w:val="22"/>
          <w:szCs w:val="22"/>
          <w:lang w:val="en-US" w:eastAsia="en-US"/>
        </w:rPr>
      </w:pPr>
      <w:r w:rsidRPr="00E321E9">
        <w:rPr>
          <w:rFonts w:ascii="Arial" w:eastAsia="Aptos" w:hAnsi="Arial" w:cs="Aptos"/>
          <w:b/>
          <w:bCs/>
          <w:sz w:val="22"/>
          <w:szCs w:val="22"/>
          <w:lang w:val="en-US" w:eastAsia="en-US"/>
        </w:rPr>
        <w:t xml:space="preserve">From Clean Label and High Protein to Food Service and Kids’ Products </w:t>
      </w:r>
    </w:p>
    <w:p w14:paraId="6F63679F" w14:textId="77777777" w:rsidR="00E321E9" w:rsidRPr="00E321E9" w:rsidRDefault="00E321E9" w:rsidP="00E321E9">
      <w:pPr>
        <w:spacing w:line="300" w:lineRule="exact"/>
        <w:jc w:val="both"/>
        <w:rPr>
          <w:rFonts w:ascii="Arial" w:eastAsia="Aptos" w:hAnsi="Arial" w:cs="Arial"/>
          <w:sz w:val="22"/>
          <w:szCs w:val="22"/>
          <w:lang w:val="en-US" w:eastAsia="en-US"/>
        </w:rPr>
      </w:pPr>
      <w:r w:rsidRPr="00E321E9">
        <w:rPr>
          <w:rFonts w:ascii="Arial" w:eastAsia="Aptos" w:hAnsi="Arial" w:cs="Arial"/>
          <w:sz w:val="22"/>
          <w:szCs w:val="22"/>
          <w:lang w:val="en-US" w:eastAsia="en-US"/>
        </w:rPr>
        <w:t xml:space="preserve">Functional systems from Hydrosol and </w:t>
      </w:r>
      <w:proofErr w:type="spellStart"/>
      <w:r w:rsidRPr="00E321E9">
        <w:rPr>
          <w:rFonts w:ascii="Arial" w:eastAsia="Aptos" w:hAnsi="Arial" w:cs="Arial"/>
          <w:sz w:val="22"/>
          <w:szCs w:val="22"/>
          <w:lang w:val="en-US" w:eastAsia="en-US"/>
        </w:rPr>
        <w:t>Planteneers</w:t>
      </w:r>
      <w:proofErr w:type="spellEnd"/>
      <w:r w:rsidRPr="00E321E9">
        <w:rPr>
          <w:rFonts w:ascii="Arial" w:eastAsia="Aptos" w:hAnsi="Arial" w:cs="Arial"/>
          <w:sz w:val="22"/>
          <w:szCs w:val="22"/>
          <w:lang w:val="en-US" w:eastAsia="en-US"/>
        </w:rPr>
        <w:t xml:space="preserve"> give manufacturers a broad base of individual solutions tailored to different market requirements. “Through targeted combinations of different ingredients, for example, hybrid products can be created that have no declarable E-</w:t>
      </w:r>
      <w:r w:rsidRPr="00E321E9">
        <w:rPr>
          <w:rFonts w:ascii="Arial" w:eastAsia="Aptos" w:hAnsi="Arial" w:cs="Arial"/>
          <w:sz w:val="22"/>
          <w:szCs w:val="22"/>
          <w:lang w:val="en-US" w:eastAsia="en-US"/>
        </w:rPr>
        <w:lastRenderedPageBreak/>
        <w:t>numbers or other additives,” explains Kirsten Jacke, Senior Product Manager at Hydrosol. “Also, they usually contain less salt and fat than conventional meat products. Clean label foods are especially suited to markets where natural, health-oriented products and ingredient transparency are important.”</w:t>
      </w:r>
    </w:p>
    <w:p w14:paraId="538B2E7B" w14:textId="77777777" w:rsidR="00E321E9" w:rsidRPr="00E321E9" w:rsidRDefault="00E321E9" w:rsidP="00E321E9">
      <w:pPr>
        <w:spacing w:line="300" w:lineRule="exact"/>
        <w:jc w:val="both"/>
        <w:rPr>
          <w:rFonts w:ascii="Arial" w:eastAsia="Aptos" w:hAnsi="Arial" w:cs="Arial"/>
          <w:sz w:val="22"/>
          <w:szCs w:val="22"/>
          <w:lang w:val="en-US" w:eastAsia="en-US"/>
        </w:rPr>
      </w:pPr>
    </w:p>
    <w:p w14:paraId="1D82F7EE"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rial"/>
          <w:sz w:val="22"/>
          <w:szCs w:val="22"/>
          <w:lang w:val="en-US" w:eastAsia="en-US"/>
        </w:rPr>
        <w:t xml:space="preserve">Another possibility is products aligned towards the needs and preferences of children, like hybrid chicken pops enriched with cauliflower or chickpeas. Enrichment with selected micronutrients further improves the nutrient profile. Sister company </w:t>
      </w:r>
      <w:proofErr w:type="spellStart"/>
      <w:r w:rsidRPr="00E321E9">
        <w:rPr>
          <w:rFonts w:ascii="Arial" w:eastAsia="Aptos" w:hAnsi="Arial" w:cs="Arial"/>
          <w:sz w:val="22"/>
          <w:szCs w:val="22"/>
          <w:lang w:val="en-US" w:eastAsia="en-US"/>
        </w:rPr>
        <w:t>SternVitamin</w:t>
      </w:r>
      <w:proofErr w:type="spellEnd"/>
      <w:r w:rsidRPr="00E321E9">
        <w:rPr>
          <w:rFonts w:ascii="Arial" w:eastAsia="Aptos" w:hAnsi="Arial" w:cs="Arial"/>
          <w:sz w:val="22"/>
          <w:szCs w:val="22"/>
          <w:lang w:val="en-US" w:eastAsia="en-US"/>
        </w:rPr>
        <w:t xml:space="preserve"> helps with this, for example with a premix that contains B-vitamins, zinc, and iron to support growth, the immune system, and cognitive development. </w:t>
      </w:r>
    </w:p>
    <w:p w14:paraId="446E37BB" w14:textId="77777777" w:rsidR="00E321E9" w:rsidRPr="00E321E9" w:rsidRDefault="00E321E9" w:rsidP="00E321E9">
      <w:pPr>
        <w:spacing w:line="300" w:lineRule="exact"/>
        <w:jc w:val="both"/>
        <w:rPr>
          <w:rFonts w:ascii="Arial" w:eastAsia="Aptos" w:hAnsi="Arial" w:cs="Aptos"/>
          <w:sz w:val="22"/>
          <w:szCs w:val="22"/>
          <w:lang w:val="en-US" w:eastAsia="en-US"/>
        </w:rPr>
      </w:pPr>
    </w:p>
    <w:p w14:paraId="535CEBB5" w14:textId="77777777" w:rsidR="00E321E9" w:rsidRPr="00E321E9" w:rsidRDefault="00E321E9" w:rsidP="00E321E9">
      <w:pPr>
        <w:spacing w:line="300" w:lineRule="exact"/>
        <w:jc w:val="both"/>
        <w:rPr>
          <w:rFonts w:ascii="Arial" w:eastAsia="Aptos" w:hAnsi="Arial" w:cs="Aptos"/>
          <w:sz w:val="22"/>
          <w:szCs w:val="22"/>
          <w:lang w:val="en-US" w:eastAsia="en-US"/>
        </w:rPr>
      </w:pPr>
      <w:r w:rsidRPr="00E321E9">
        <w:rPr>
          <w:rFonts w:ascii="Arial" w:eastAsia="Aptos" w:hAnsi="Arial" w:cs="Aptos"/>
          <w:sz w:val="22"/>
          <w:szCs w:val="22"/>
          <w:lang w:val="en-US" w:eastAsia="en-US"/>
        </w:rPr>
        <w:t xml:space="preserve">In addition to micronutrients, hybrid products also offer a basis for high protein foods. Individual concepts can be implemented for retail as well as food service. The snack market offers special potential. According to the Innova Snacking 2025 survey, consumers prefer tasty and healthy snacks with low fat but high protein and fiber – perfect for hybrid products. Another advantage is that with snack products consumers are more experimental and open to new concepts than they are with meat products. That means that in this segment the barrier to entry is lower. In addition, margins and pricing are easier to work out. As these examples show, hybrid products offer a range of attractive approaches for addressing a growing market segment. And this is in no way limited to meat products – Hydrosol and </w:t>
      </w:r>
      <w:proofErr w:type="spellStart"/>
      <w:r w:rsidRPr="00E321E9">
        <w:rPr>
          <w:rFonts w:ascii="Arial" w:eastAsia="Aptos" w:hAnsi="Arial" w:cs="Aptos"/>
          <w:sz w:val="22"/>
          <w:szCs w:val="22"/>
          <w:lang w:val="en-US" w:eastAsia="en-US"/>
        </w:rPr>
        <w:t>Planteneers</w:t>
      </w:r>
      <w:proofErr w:type="spellEnd"/>
      <w:r w:rsidRPr="00E321E9">
        <w:rPr>
          <w:rFonts w:ascii="Arial" w:eastAsia="Aptos" w:hAnsi="Arial" w:cs="Aptos"/>
          <w:sz w:val="22"/>
          <w:szCs w:val="22"/>
          <w:lang w:val="en-US" w:eastAsia="en-US"/>
        </w:rPr>
        <w:t xml:space="preserve"> are currently working on new hybrid solutions for dairy products.</w:t>
      </w:r>
    </w:p>
    <w:p w14:paraId="2ECB5260" w14:textId="77777777" w:rsidR="00E321E9" w:rsidRPr="00E321E9" w:rsidRDefault="00E321E9" w:rsidP="00E321E9">
      <w:pPr>
        <w:spacing w:line="300" w:lineRule="exact"/>
        <w:jc w:val="both"/>
        <w:rPr>
          <w:rFonts w:ascii="Arial" w:eastAsia="Aptos" w:hAnsi="Arial" w:cs="Aptos"/>
          <w:sz w:val="22"/>
          <w:szCs w:val="22"/>
          <w:lang w:val="en-US" w:eastAsia="en-US"/>
        </w:rPr>
      </w:pPr>
    </w:p>
    <w:p w14:paraId="4923FBA0" w14:textId="77777777" w:rsidR="00E321E9" w:rsidRPr="00E321E9" w:rsidRDefault="00E321E9" w:rsidP="00E321E9">
      <w:pPr>
        <w:spacing w:line="300" w:lineRule="exact"/>
        <w:jc w:val="both"/>
        <w:rPr>
          <w:rFonts w:ascii="Arial" w:eastAsia="Aptos" w:hAnsi="Arial" w:cs="Arial"/>
          <w:i/>
          <w:iCs/>
          <w:kern w:val="2"/>
          <w:sz w:val="22"/>
          <w:szCs w:val="22"/>
          <w:lang w:val="en-GB" w:eastAsia="en-US"/>
          <w14:ligatures w14:val="standardContextual"/>
        </w:rPr>
      </w:pPr>
      <w:r w:rsidRPr="00E321E9">
        <w:rPr>
          <w:rFonts w:ascii="Arial" w:eastAsia="Aptos" w:hAnsi="Arial" w:cs="Arial"/>
          <w:i/>
          <w:iCs/>
          <w:kern w:val="2"/>
          <w:sz w:val="22"/>
          <w:szCs w:val="22"/>
          <w:lang w:val="en-GB" w:eastAsia="en-US"/>
          <w14:ligatures w14:val="standardContextual"/>
        </w:rPr>
        <w:t xml:space="preserve">One more note: You can find </w:t>
      </w:r>
      <w:r w:rsidRPr="00E321E9">
        <w:rPr>
          <w:rFonts w:ascii="Arial" w:eastAsia="Aptos" w:hAnsi="Arial" w:cs="Arial"/>
          <w:b/>
          <w:bCs/>
          <w:i/>
          <w:iCs/>
          <w:kern w:val="2"/>
          <w:sz w:val="22"/>
          <w:szCs w:val="22"/>
          <w:lang w:val="en-GB" w:eastAsia="en-US"/>
          <w14:ligatures w14:val="standardContextual"/>
        </w:rPr>
        <w:t>photos</w:t>
      </w:r>
      <w:r w:rsidRPr="00E321E9">
        <w:rPr>
          <w:rFonts w:ascii="Arial" w:eastAsia="Aptos" w:hAnsi="Arial" w:cs="Arial"/>
          <w:i/>
          <w:iCs/>
          <w:kern w:val="2"/>
          <w:sz w:val="22"/>
          <w:szCs w:val="22"/>
          <w:lang w:val="en-GB" w:eastAsia="en-US"/>
          <w14:ligatures w14:val="standardContextual"/>
        </w:rPr>
        <w:t xml:space="preserve"> of this press release under this link:</w:t>
      </w:r>
    </w:p>
    <w:p w14:paraId="0478FF4C" w14:textId="77777777" w:rsidR="00E321E9" w:rsidRPr="00E321E9" w:rsidRDefault="00281C38" w:rsidP="00E321E9">
      <w:pPr>
        <w:spacing w:line="300" w:lineRule="exact"/>
        <w:jc w:val="both"/>
        <w:rPr>
          <w:rFonts w:ascii="Arial" w:eastAsia="Aptos" w:hAnsi="Arial" w:cs="Arial"/>
          <w:i/>
          <w:iCs/>
          <w:kern w:val="2"/>
          <w:sz w:val="22"/>
          <w:szCs w:val="22"/>
          <w:lang w:val="en-GB" w:eastAsia="en-US"/>
          <w14:ligatures w14:val="standardContextual"/>
        </w:rPr>
      </w:pPr>
      <w:hyperlink r:id="rId9" w:history="1">
        <w:r w:rsidR="00E321E9" w:rsidRPr="00E321E9">
          <w:rPr>
            <w:rFonts w:ascii="Arial" w:eastAsia="Aptos" w:hAnsi="Arial" w:cs="Arial"/>
            <w:i/>
            <w:iCs/>
            <w:color w:val="0000FF"/>
            <w:kern w:val="2"/>
            <w:sz w:val="22"/>
            <w:szCs w:val="22"/>
            <w:u w:val="single"/>
            <w:lang w:val="en-GB" w:eastAsia="en-US"/>
            <w14:ligatures w14:val="standardContextual"/>
          </w:rPr>
          <w:t>https://mediastock.stern-wywiol-gruppe.de/share/18DDD592-CEBB-4052-961F639D33EDC487/?viewType=grid</w:t>
        </w:r>
      </w:hyperlink>
    </w:p>
    <w:p w14:paraId="30E6B5BE" w14:textId="77777777" w:rsidR="00E321E9" w:rsidRPr="00E321E9" w:rsidRDefault="00E321E9" w:rsidP="00E321E9">
      <w:pPr>
        <w:spacing w:line="300" w:lineRule="exact"/>
        <w:jc w:val="both"/>
        <w:rPr>
          <w:rFonts w:ascii="Arial" w:eastAsia="Aptos" w:hAnsi="Arial" w:cs="Aptos"/>
          <w:sz w:val="22"/>
          <w:szCs w:val="22"/>
          <w:lang w:val="en-US" w:eastAsia="en-US"/>
        </w:rPr>
      </w:pPr>
    </w:p>
    <w:p w14:paraId="1DD6F72B" w14:textId="77777777" w:rsidR="00E321E9" w:rsidRPr="00E321E9" w:rsidRDefault="00E321E9" w:rsidP="00E321E9">
      <w:pPr>
        <w:spacing w:line="300" w:lineRule="exact"/>
        <w:jc w:val="both"/>
        <w:rPr>
          <w:rFonts w:ascii="Arial" w:eastAsia="Aptos" w:hAnsi="Arial" w:cs="Arial"/>
          <w:kern w:val="2"/>
          <w:sz w:val="22"/>
          <w:szCs w:val="22"/>
          <w:lang w:val="en-US" w:eastAsia="en-US"/>
          <w14:ligatures w14:val="standardContextual"/>
        </w:rPr>
      </w:pPr>
    </w:p>
    <w:p w14:paraId="5AD4E87D" w14:textId="77777777" w:rsidR="00E321E9" w:rsidRPr="00E321E9" w:rsidRDefault="00E321E9" w:rsidP="00E321E9">
      <w:pPr>
        <w:spacing w:after="160" w:line="300" w:lineRule="exact"/>
        <w:jc w:val="both"/>
        <w:rPr>
          <w:rFonts w:ascii="Arial" w:eastAsia="Aptos" w:hAnsi="Arial" w:cs="Arial"/>
          <w:b/>
          <w:bCs/>
          <w:i/>
          <w:iCs/>
          <w:kern w:val="2"/>
          <w:sz w:val="22"/>
          <w:szCs w:val="22"/>
          <w:u w:val="single"/>
          <w:lang w:val="en-US" w:eastAsia="en-US"/>
          <w14:ligatures w14:val="standardContextual"/>
        </w:rPr>
      </w:pPr>
      <w:r w:rsidRPr="00E321E9">
        <w:rPr>
          <w:rFonts w:ascii="Arial" w:eastAsia="Aptos" w:hAnsi="Arial" w:cs="Arial"/>
          <w:b/>
          <w:bCs/>
          <w:i/>
          <w:iCs/>
          <w:kern w:val="2"/>
          <w:sz w:val="22"/>
          <w:szCs w:val="22"/>
          <w:u w:val="single"/>
          <w:lang w:val="en-US" w:eastAsia="en-US"/>
          <w14:ligatures w14:val="standardContextual"/>
        </w:rPr>
        <w:t xml:space="preserve">About </w:t>
      </w:r>
      <w:proofErr w:type="spellStart"/>
      <w:r w:rsidRPr="00E321E9">
        <w:rPr>
          <w:rFonts w:ascii="Arial" w:eastAsia="Aptos" w:hAnsi="Arial" w:cs="Arial"/>
          <w:b/>
          <w:bCs/>
          <w:i/>
          <w:iCs/>
          <w:kern w:val="2"/>
          <w:sz w:val="22"/>
          <w:szCs w:val="22"/>
          <w:u w:val="single"/>
          <w:lang w:val="en-US" w:eastAsia="en-US"/>
          <w14:ligatures w14:val="standardContextual"/>
        </w:rPr>
        <w:t>Planteneers</w:t>
      </w:r>
      <w:proofErr w:type="spellEnd"/>
      <w:r w:rsidRPr="00E321E9">
        <w:rPr>
          <w:rFonts w:ascii="Arial" w:eastAsia="Aptos" w:hAnsi="Arial" w:cs="Arial"/>
          <w:b/>
          <w:bCs/>
          <w:i/>
          <w:iCs/>
          <w:kern w:val="2"/>
          <w:sz w:val="22"/>
          <w:szCs w:val="22"/>
          <w:u w:val="single"/>
          <w:lang w:val="en-US" w:eastAsia="en-US"/>
          <w14:ligatures w14:val="standardContextual"/>
        </w:rPr>
        <w:t xml:space="preserve">: </w:t>
      </w:r>
    </w:p>
    <w:p w14:paraId="543B5C7A" w14:textId="03F6DE85" w:rsidR="00E321E9" w:rsidRDefault="00E321E9" w:rsidP="00E321E9">
      <w:pPr>
        <w:spacing w:after="160" w:line="300" w:lineRule="exact"/>
        <w:jc w:val="both"/>
        <w:rPr>
          <w:rFonts w:ascii="Arial" w:eastAsia="Aptos" w:hAnsi="Arial" w:cs="Arial"/>
          <w:i/>
          <w:iCs/>
          <w:kern w:val="2"/>
          <w:sz w:val="22"/>
          <w:szCs w:val="22"/>
          <w:lang w:val="en-US" w:eastAsia="en-US"/>
          <w14:ligatures w14:val="standardContextual"/>
        </w:rPr>
      </w:pPr>
      <w:proofErr w:type="spellStart"/>
      <w:r w:rsidRPr="00E321E9">
        <w:rPr>
          <w:rFonts w:ascii="Arial" w:eastAsia="Aptos" w:hAnsi="Arial" w:cs="Arial"/>
          <w:i/>
          <w:iCs/>
          <w:kern w:val="2"/>
          <w:sz w:val="22"/>
          <w:szCs w:val="22"/>
          <w:lang w:val="en-US" w:eastAsia="en-US"/>
          <w14:ligatures w14:val="standardContextual"/>
        </w:rPr>
        <w:t>Planteneers</w:t>
      </w:r>
      <w:proofErr w:type="spellEnd"/>
      <w:r w:rsidRPr="00E321E9">
        <w:rPr>
          <w:rFonts w:ascii="Arial" w:eastAsia="Aptos" w:hAnsi="Arial" w:cs="Arial"/>
          <w:i/>
          <w:iCs/>
          <w:kern w:val="2"/>
          <w:sz w:val="22"/>
          <w:szCs w:val="22"/>
          <w:lang w:val="en-US" w:eastAsia="en-US"/>
          <w14:ligatures w14:val="standardContextual"/>
        </w:rPr>
        <w:t xml:space="preserve"> GmbH, headquartered in </w:t>
      </w:r>
      <w:proofErr w:type="spellStart"/>
      <w:r w:rsidRPr="00E321E9">
        <w:rPr>
          <w:rFonts w:ascii="Arial" w:eastAsia="Aptos" w:hAnsi="Arial" w:cs="Arial"/>
          <w:i/>
          <w:iCs/>
          <w:kern w:val="2"/>
          <w:sz w:val="22"/>
          <w:szCs w:val="22"/>
          <w:lang w:val="en-US" w:eastAsia="en-US"/>
          <w14:ligatures w14:val="standardContextual"/>
        </w:rPr>
        <w:t>Ahrensburg</w:t>
      </w:r>
      <w:proofErr w:type="spellEnd"/>
      <w:r w:rsidRPr="00E321E9">
        <w:rPr>
          <w:rFonts w:ascii="Arial" w:eastAsia="Aptos" w:hAnsi="Arial" w:cs="Arial"/>
          <w:i/>
          <w:iCs/>
          <w:kern w:val="2"/>
          <w:sz w:val="22"/>
          <w:szCs w:val="22"/>
          <w:lang w:val="en-US" w:eastAsia="en-US"/>
          <w14:ligatures w14:val="standardContextual"/>
        </w:rPr>
        <w:t xml:space="preserve">, Germany, develops and produces custom system solutions for plant-based alternatives to meat, sausage, and fish products, as well as cheese, dairy products, and deli foods. Part of the Technology Center, the Plant Based Competence Center formed in 2019 is the creative pool for alternative solutions, and the heart of </w:t>
      </w:r>
      <w:proofErr w:type="spellStart"/>
      <w:r w:rsidRPr="00E321E9">
        <w:rPr>
          <w:rFonts w:ascii="Arial" w:eastAsia="Aptos" w:hAnsi="Arial" w:cs="Arial"/>
          <w:i/>
          <w:iCs/>
          <w:kern w:val="2"/>
          <w:sz w:val="22"/>
          <w:szCs w:val="22"/>
          <w:lang w:val="en-US" w:eastAsia="en-US"/>
          <w14:ligatures w14:val="standardContextual"/>
        </w:rPr>
        <w:t>Planteneers</w:t>
      </w:r>
      <w:proofErr w:type="spellEnd"/>
      <w:r w:rsidRPr="00E321E9">
        <w:rPr>
          <w:rFonts w:ascii="Arial" w:eastAsia="Aptos" w:hAnsi="Arial" w:cs="Arial"/>
          <w:i/>
          <w:iCs/>
          <w:kern w:val="2"/>
          <w:sz w:val="22"/>
          <w:szCs w:val="22"/>
          <w:lang w:val="en-US" w:eastAsia="en-US"/>
          <w14:ligatures w14:val="standardContextual"/>
        </w:rPr>
        <w:t xml:space="preserve">. </w:t>
      </w:r>
    </w:p>
    <w:p w14:paraId="3EE04942" w14:textId="0A17F5BF" w:rsidR="00E321E9" w:rsidRPr="00E321E9" w:rsidRDefault="00E321E9" w:rsidP="00E321E9">
      <w:pPr>
        <w:spacing w:after="160" w:line="300" w:lineRule="exact"/>
        <w:jc w:val="both"/>
        <w:rPr>
          <w:rFonts w:ascii="Arial" w:eastAsia="Aptos" w:hAnsi="Arial" w:cs="Arial"/>
          <w:b/>
          <w:bCs/>
          <w:i/>
          <w:iCs/>
          <w:kern w:val="2"/>
          <w:sz w:val="22"/>
          <w:szCs w:val="22"/>
          <w:u w:val="single"/>
          <w:lang w:val="en-US" w:eastAsia="en-US"/>
          <w14:ligatures w14:val="standardContextual"/>
        </w:rPr>
      </w:pPr>
      <w:r w:rsidRPr="00E321E9">
        <w:rPr>
          <w:rFonts w:ascii="Arial" w:eastAsia="Aptos" w:hAnsi="Arial" w:cs="Arial"/>
          <w:b/>
          <w:bCs/>
          <w:i/>
          <w:iCs/>
          <w:kern w:val="2"/>
          <w:sz w:val="22"/>
          <w:szCs w:val="22"/>
          <w:u w:val="single"/>
          <w:lang w:val="en-US" w:eastAsia="en-US"/>
          <w14:ligatures w14:val="standardContextual"/>
        </w:rPr>
        <w:t xml:space="preserve">About Hydrosol: </w:t>
      </w:r>
    </w:p>
    <w:p w14:paraId="3D673ACC" w14:textId="77777777" w:rsidR="00E321E9" w:rsidRPr="00E321E9" w:rsidRDefault="00E321E9" w:rsidP="00E321E9">
      <w:pPr>
        <w:spacing w:line="300" w:lineRule="exact"/>
        <w:jc w:val="both"/>
        <w:rPr>
          <w:rFonts w:ascii="Arial" w:eastAsia="Aptos" w:hAnsi="Arial" w:cs="Arial"/>
          <w:i/>
          <w:iCs/>
          <w:kern w:val="2"/>
          <w:sz w:val="22"/>
          <w:szCs w:val="22"/>
          <w:lang w:val="en-US" w:eastAsia="en-US"/>
          <w14:ligatures w14:val="standardContextual"/>
        </w:rPr>
      </w:pPr>
      <w:r w:rsidRPr="00E321E9">
        <w:rPr>
          <w:rFonts w:ascii="Arial" w:eastAsia="Aptos" w:hAnsi="Arial" w:cs="Arial"/>
          <w:i/>
          <w:iCs/>
          <w:kern w:val="2"/>
          <w:sz w:val="22"/>
          <w:szCs w:val="22"/>
          <w:lang w:val="en-US" w:eastAsia="en-US"/>
          <w14:ligatures w14:val="standardContextual"/>
        </w:rPr>
        <w:t xml:space="preserve">Hydrosol GmbH &amp; Co. KG headquartered in </w:t>
      </w:r>
      <w:proofErr w:type="spellStart"/>
      <w:r w:rsidRPr="00E321E9">
        <w:rPr>
          <w:rFonts w:ascii="Arial" w:eastAsia="Aptos" w:hAnsi="Arial" w:cs="Arial"/>
          <w:i/>
          <w:iCs/>
          <w:kern w:val="2"/>
          <w:sz w:val="22"/>
          <w:szCs w:val="22"/>
          <w:lang w:val="en-US" w:eastAsia="en-US"/>
          <w14:ligatures w14:val="standardContextual"/>
        </w:rPr>
        <w:t>Ahrensburg</w:t>
      </w:r>
      <w:proofErr w:type="spellEnd"/>
      <w:r w:rsidRPr="00E321E9">
        <w:rPr>
          <w:rFonts w:ascii="Arial" w:eastAsia="Aptos" w:hAnsi="Arial" w:cs="Arial"/>
          <w:i/>
          <w:iCs/>
          <w:kern w:val="2"/>
          <w:sz w:val="22"/>
          <w:szCs w:val="22"/>
          <w:lang w:val="en-US" w:eastAsia="en-US"/>
          <w14:ligatures w14:val="standardContextual"/>
        </w:rPr>
        <w:t xml:space="preserve"> near Hamburg, Germany, is a fast-growing international supplier of food stabilizers, with subsidiaries around the world. Its specialists develop and produce tailor-made stabilizer systems for dairy products, ice cream and desserts, delicatessen foods, and ready meals, as well as meat, sausage, and fish products. </w:t>
      </w:r>
    </w:p>
    <w:p w14:paraId="3C478B70" w14:textId="77777777" w:rsidR="00E321E9" w:rsidRPr="00E321E9" w:rsidRDefault="00E321E9" w:rsidP="00E321E9">
      <w:pPr>
        <w:spacing w:line="300" w:lineRule="exact"/>
        <w:jc w:val="both"/>
        <w:rPr>
          <w:rFonts w:ascii="Arial" w:eastAsia="Aptos" w:hAnsi="Arial" w:cs="Arial"/>
          <w:i/>
          <w:iCs/>
          <w:kern w:val="2"/>
          <w:sz w:val="22"/>
          <w:szCs w:val="22"/>
          <w:lang w:val="en-US" w:eastAsia="en-US"/>
          <w14:ligatures w14:val="standardContextual"/>
        </w:rPr>
      </w:pPr>
    </w:p>
    <w:p w14:paraId="1FBD0DAC" w14:textId="77777777" w:rsidR="00E321E9" w:rsidRPr="00E321E9" w:rsidRDefault="00E321E9" w:rsidP="00E321E9">
      <w:pPr>
        <w:spacing w:line="300" w:lineRule="exact"/>
        <w:jc w:val="both"/>
        <w:rPr>
          <w:rFonts w:ascii="Arial" w:eastAsia="Aptos" w:hAnsi="Arial" w:cs="Arial"/>
          <w:i/>
          <w:iCs/>
          <w:kern w:val="2"/>
          <w:sz w:val="22"/>
          <w:szCs w:val="22"/>
          <w:lang w:val="en-US" w:eastAsia="en-US"/>
          <w14:ligatures w14:val="standardContextual"/>
        </w:rPr>
      </w:pPr>
      <w:r w:rsidRPr="00E321E9">
        <w:rPr>
          <w:rFonts w:ascii="Arial" w:eastAsia="Aptos" w:hAnsi="Arial" w:cs="Arial"/>
          <w:i/>
          <w:iCs/>
          <w:kern w:val="2"/>
          <w:sz w:val="22"/>
          <w:szCs w:val="22"/>
          <w:lang w:val="en-US" w:eastAsia="en-US"/>
          <w14:ligatures w14:val="standardContextual"/>
        </w:rPr>
        <w:t>As a member of the independent, owner-operated Stern-</w:t>
      </w:r>
      <w:proofErr w:type="spellStart"/>
      <w:r w:rsidRPr="00E321E9">
        <w:rPr>
          <w:rFonts w:ascii="Arial" w:eastAsia="Aptos" w:hAnsi="Arial" w:cs="Arial"/>
          <w:i/>
          <w:iCs/>
          <w:kern w:val="2"/>
          <w:sz w:val="22"/>
          <w:szCs w:val="22"/>
          <w:lang w:val="en-US" w:eastAsia="en-US"/>
          <w14:ligatures w14:val="standardContextual"/>
        </w:rPr>
        <w:t>Wywiol</w:t>
      </w:r>
      <w:proofErr w:type="spellEnd"/>
      <w:r w:rsidRPr="00E321E9">
        <w:rPr>
          <w:rFonts w:ascii="Arial" w:eastAsia="Aptos" w:hAnsi="Arial" w:cs="Arial"/>
          <w:i/>
          <w:iCs/>
          <w:kern w:val="2"/>
          <w:sz w:val="22"/>
          <w:szCs w:val="22"/>
          <w:lang w:val="en-US" w:eastAsia="en-US"/>
          <w14:ligatures w14:val="standardContextual"/>
        </w:rPr>
        <w:t xml:space="preserve"> Gruppe with a total of twelve sister companies, </w:t>
      </w:r>
      <w:proofErr w:type="spellStart"/>
      <w:r w:rsidRPr="00E321E9">
        <w:rPr>
          <w:rFonts w:ascii="Arial" w:eastAsia="Aptos" w:hAnsi="Arial" w:cs="Arial"/>
          <w:i/>
          <w:iCs/>
          <w:kern w:val="2"/>
          <w:sz w:val="22"/>
          <w:szCs w:val="22"/>
          <w:lang w:val="en-US" w:eastAsia="en-US"/>
          <w14:ligatures w14:val="standardContextual"/>
        </w:rPr>
        <w:t>Planteneers</w:t>
      </w:r>
      <w:proofErr w:type="spellEnd"/>
      <w:r w:rsidRPr="00E321E9">
        <w:rPr>
          <w:rFonts w:ascii="Arial" w:eastAsia="Aptos" w:hAnsi="Arial" w:cs="Arial"/>
          <w:i/>
          <w:iCs/>
          <w:kern w:val="2"/>
          <w:sz w:val="22"/>
          <w:szCs w:val="22"/>
          <w:lang w:val="en-US" w:eastAsia="en-US"/>
          <w14:ligatures w14:val="standardContextual"/>
        </w:rPr>
        <w:t xml:space="preserve"> and Hydrosol can make use of many synergies. The companies </w:t>
      </w:r>
      <w:r w:rsidRPr="00E321E9">
        <w:rPr>
          <w:rFonts w:ascii="Arial" w:eastAsia="Aptos" w:hAnsi="Arial" w:cs="Arial"/>
          <w:i/>
          <w:iCs/>
          <w:kern w:val="2"/>
          <w:sz w:val="22"/>
          <w:szCs w:val="22"/>
          <w:lang w:val="en-US" w:eastAsia="en-US"/>
          <w14:ligatures w14:val="standardContextual"/>
        </w:rPr>
        <w:lastRenderedPageBreak/>
        <w:t xml:space="preserve">have access to the knowledge of some 125 R&amp;D specialists and to the extensive applications technology of the large Stern-Technology Center in </w:t>
      </w:r>
      <w:proofErr w:type="spellStart"/>
      <w:r w:rsidRPr="00E321E9">
        <w:rPr>
          <w:rFonts w:ascii="Arial" w:eastAsia="Aptos" w:hAnsi="Arial" w:cs="Arial"/>
          <w:i/>
          <w:iCs/>
          <w:kern w:val="2"/>
          <w:sz w:val="22"/>
          <w:szCs w:val="22"/>
          <w:lang w:val="en-US" w:eastAsia="en-US"/>
          <w14:ligatures w14:val="standardContextual"/>
        </w:rPr>
        <w:t>Ahrensburg</w:t>
      </w:r>
      <w:proofErr w:type="spellEnd"/>
      <w:r w:rsidRPr="00E321E9">
        <w:rPr>
          <w:rFonts w:ascii="Arial" w:eastAsia="Aptos" w:hAnsi="Arial" w:cs="Arial"/>
          <w:i/>
          <w:iCs/>
          <w:kern w:val="2"/>
          <w:sz w:val="22"/>
          <w:szCs w:val="22"/>
          <w:lang w:val="en-US"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t>
      </w:r>
      <w:proofErr w:type="spellStart"/>
      <w:r w:rsidRPr="00E321E9">
        <w:rPr>
          <w:rFonts w:ascii="Arial" w:eastAsia="Aptos" w:hAnsi="Arial" w:cs="Arial"/>
          <w:i/>
          <w:iCs/>
          <w:kern w:val="2"/>
          <w:sz w:val="22"/>
          <w:szCs w:val="22"/>
          <w:lang w:val="en-US" w:eastAsia="en-US"/>
          <w14:ligatures w14:val="standardContextual"/>
        </w:rPr>
        <w:t>Wywiol</w:t>
      </w:r>
      <w:proofErr w:type="spellEnd"/>
      <w:r w:rsidRPr="00E321E9">
        <w:rPr>
          <w:rFonts w:ascii="Arial" w:eastAsia="Aptos" w:hAnsi="Arial" w:cs="Arial"/>
          <w:i/>
          <w:iCs/>
          <w:kern w:val="2"/>
          <w:sz w:val="22"/>
          <w:szCs w:val="22"/>
          <w:lang w:val="en-US" w:eastAsia="en-US"/>
          <w14:ligatures w14:val="standardContextual"/>
        </w:rPr>
        <w:t xml:space="preserve"> Gruppe is one of the world’s most successful international suppliers of food </w:t>
      </w:r>
      <w:bookmarkStart w:id="0" w:name="_GoBack"/>
      <w:bookmarkEnd w:id="0"/>
      <w:r w:rsidRPr="00E321E9">
        <w:rPr>
          <w:rFonts w:ascii="Arial" w:eastAsia="Aptos" w:hAnsi="Arial" w:cs="Arial"/>
          <w:i/>
          <w:iCs/>
          <w:kern w:val="2"/>
          <w:sz w:val="22"/>
          <w:szCs w:val="22"/>
          <w:lang w:val="en-US" w:eastAsia="en-US"/>
          <w14:ligatures w14:val="standardContextual"/>
        </w:rPr>
        <w:t>&amp; feed ingredients.</w:t>
      </w:r>
    </w:p>
    <w:p w14:paraId="43565581" w14:textId="3A95D958" w:rsidR="00E321E9" w:rsidRDefault="00E321E9" w:rsidP="00E321E9">
      <w:pPr>
        <w:spacing w:line="300" w:lineRule="exact"/>
        <w:jc w:val="both"/>
        <w:rPr>
          <w:rFonts w:ascii="Arial" w:eastAsia="Aptos" w:hAnsi="Arial" w:cs="Arial"/>
          <w:i/>
          <w:iCs/>
          <w:kern w:val="2"/>
          <w:sz w:val="22"/>
          <w:szCs w:val="22"/>
          <w:lang w:val="en-US" w:eastAsia="en-US"/>
          <w14:ligatures w14:val="standardContextual"/>
        </w:rPr>
      </w:pPr>
    </w:p>
    <w:p w14:paraId="21BFDA9D" w14:textId="77777777" w:rsidR="006D24A7" w:rsidRPr="00E321E9" w:rsidRDefault="006D24A7" w:rsidP="00E321E9">
      <w:pPr>
        <w:spacing w:line="300" w:lineRule="exact"/>
        <w:jc w:val="both"/>
        <w:rPr>
          <w:rFonts w:ascii="Arial" w:eastAsia="Aptos" w:hAnsi="Arial" w:cs="Arial"/>
          <w:i/>
          <w:iCs/>
          <w:kern w:val="2"/>
          <w:sz w:val="22"/>
          <w:szCs w:val="22"/>
          <w:lang w:val="en-US" w:eastAsia="en-US"/>
          <w14:ligatures w14:val="standardContextu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321E9" w:rsidRPr="00E321E9" w14:paraId="5C551B16" w14:textId="77777777" w:rsidTr="00072E2C">
        <w:tc>
          <w:tcPr>
            <w:tcW w:w="4531" w:type="dxa"/>
          </w:tcPr>
          <w:p w14:paraId="621B0E21" w14:textId="77777777" w:rsidR="00E321E9" w:rsidRPr="00E321E9" w:rsidRDefault="00E321E9" w:rsidP="00E321E9">
            <w:pPr>
              <w:spacing w:line="300" w:lineRule="exact"/>
              <w:rPr>
                <w:rFonts w:ascii="Arial" w:hAnsi="Arial"/>
                <w:sz w:val="22"/>
                <w:lang w:val="en-US"/>
              </w:rPr>
            </w:pPr>
            <w:r w:rsidRPr="00E321E9">
              <w:rPr>
                <w:rFonts w:ascii="Arial" w:hAnsi="Arial"/>
                <w:b/>
                <w:bCs/>
                <w:sz w:val="22"/>
                <w:lang w:val="en-US"/>
              </w:rPr>
              <w:t>For more information:</w:t>
            </w:r>
            <w:r w:rsidRPr="00E321E9">
              <w:rPr>
                <w:rFonts w:ascii="Arial" w:hAnsi="Arial"/>
                <w:sz w:val="22"/>
                <w:lang w:val="en-US"/>
              </w:rPr>
              <w:t xml:space="preserve"> </w:t>
            </w:r>
          </w:p>
          <w:p w14:paraId="42F9E0C7" w14:textId="77777777" w:rsidR="00E321E9" w:rsidRPr="00E321E9" w:rsidRDefault="00E321E9" w:rsidP="00E321E9">
            <w:pPr>
              <w:spacing w:line="300" w:lineRule="exact"/>
              <w:rPr>
                <w:rFonts w:ascii="Arial" w:hAnsi="Arial"/>
                <w:sz w:val="22"/>
                <w:lang w:val="en-US"/>
              </w:rPr>
            </w:pPr>
            <w:r w:rsidRPr="00E321E9">
              <w:rPr>
                <w:rFonts w:ascii="Arial" w:hAnsi="Arial"/>
                <w:sz w:val="22"/>
                <w:lang w:val="en-US"/>
              </w:rPr>
              <w:t>Katharina van der Lans</w:t>
            </w:r>
          </w:p>
          <w:p w14:paraId="07311580" w14:textId="77777777" w:rsidR="00E321E9" w:rsidRPr="00E321E9" w:rsidRDefault="00E321E9" w:rsidP="00E321E9">
            <w:pPr>
              <w:spacing w:line="300" w:lineRule="exact"/>
              <w:rPr>
                <w:rFonts w:ascii="Arial" w:hAnsi="Arial"/>
                <w:sz w:val="22"/>
                <w:lang w:val="en-US"/>
              </w:rPr>
            </w:pPr>
            <w:proofErr w:type="spellStart"/>
            <w:r w:rsidRPr="00E321E9">
              <w:rPr>
                <w:rFonts w:ascii="Arial" w:hAnsi="Arial"/>
                <w:sz w:val="22"/>
                <w:lang w:val="en-US"/>
              </w:rPr>
              <w:t>Planteneers</w:t>
            </w:r>
            <w:proofErr w:type="spellEnd"/>
            <w:r w:rsidRPr="00E321E9">
              <w:rPr>
                <w:rFonts w:ascii="Arial" w:hAnsi="Arial"/>
                <w:sz w:val="22"/>
                <w:lang w:val="en-US"/>
              </w:rPr>
              <w:t xml:space="preserve"> Marketing </w:t>
            </w:r>
          </w:p>
          <w:p w14:paraId="011295DD" w14:textId="77777777" w:rsidR="00E321E9" w:rsidRPr="00E321E9" w:rsidRDefault="00E321E9" w:rsidP="00E321E9">
            <w:pPr>
              <w:spacing w:line="300" w:lineRule="exact"/>
              <w:rPr>
                <w:rFonts w:ascii="Arial" w:hAnsi="Arial"/>
                <w:sz w:val="22"/>
              </w:rPr>
            </w:pPr>
            <w:r w:rsidRPr="00E321E9">
              <w:rPr>
                <w:rFonts w:ascii="Arial" w:hAnsi="Arial"/>
                <w:sz w:val="22"/>
              </w:rPr>
              <w:t>Tel.: +49 (0)4102 / 202 575</w:t>
            </w:r>
          </w:p>
          <w:p w14:paraId="410BE1E7" w14:textId="5FE2708E" w:rsidR="00E321E9" w:rsidRPr="00E321E9" w:rsidRDefault="00E321E9" w:rsidP="00E321E9">
            <w:pPr>
              <w:spacing w:line="300" w:lineRule="exact"/>
              <w:rPr>
                <w:rFonts w:ascii="Arial" w:hAnsi="Arial"/>
                <w:sz w:val="22"/>
              </w:rPr>
            </w:pPr>
            <w:proofErr w:type="spellStart"/>
            <w:r w:rsidRPr="00E321E9">
              <w:rPr>
                <w:rFonts w:ascii="Arial" w:hAnsi="Arial"/>
                <w:sz w:val="22"/>
              </w:rPr>
              <w:t>E-</w:t>
            </w:r>
            <w:r>
              <w:rPr>
                <w:rFonts w:ascii="Arial" w:hAnsi="Arial"/>
                <w:sz w:val="22"/>
              </w:rPr>
              <w:t>m</w:t>
            </w:r>
            <w:r w:rsidRPr="00E321E9">
              <w:rPr>
                <w:rFonts w:ascii="Arial" w:hAnsi="Arial"/>
                <w:sz w:val="22"/>
              </w:rPr>
              <w:t>ail</w:t>
            </w:r>
            <w:proofErr w:type="spellEnd"/>
            <w:r w:rsidRPr="00E321E9">
              <w:rPr>
                <w:rFonts w:ascii="Arial" w:hAnsi="Arial"/>
                <w:sz w:val="22"/>
              </w:rPr>
              <w:t>: kvanderlans@planteneers.com</w:t>
            </w:r>
          </w:p>
          <w:p w14:paraId="3D0A190B" w14:textId="77777777" w:rsidR="00E321E9" w:rsidRPr="00E321E9" w:rsidRDefault="00E321E9" w:rsidP="00E321E9">
            <w:pPr>
              <w:spacing w:line="300" w:lineRule="exact"/>
              <w:rPr>
                <w:rFonts w:ascii="Arial" w:hAnsi="Arial"/>
                <w:sz w:val="22"/>
              </w:rPr>
            </w:pPr>
          </w:p>
        </w:tc>
        <w:tc>
          <w:tcPr>
            <w:tcW w:w="4531" w:type="dxa"/>
          </w:tcPr>
          <w:p w14:paraId="476FA013" w14:textId="77777777" w:rsidR="00E321E9" w:rsidRPr="00E321E9" w:rsidRDefault="00E321E9" w:rsidP="00E321E9">
            <w:pPr>
              <w:spacing w:line="300" w:lineRule="exact"/>
              <w:ind w:right="-518"/>
              <w:jc w:val="both"/>
              <w:rPr>
                <w:rFonts w:ascii="Arial" w:hAnsi="Arial"/>
                <w:b/>
                <w:sz w:val="22"/>
                <w:lang w:val="en-US"/>
              </w:rPr>
            </w:pPr>
            <w:r w:rsidRPr="00E321E9">
              <w:rPr>
                <w:rFonts w:ascii="Arial" w:hAnsi="Arial"/>
                <w:b/>
                <w:bCs/>
                <w:sz w:val="22"/>
                <w:lang w:val="en-US"/>
              </w:rPr>
              <w:t>Press contact:</w:t>
            </w:r>
          </w:p>
          <w:p w14:paraId="205CD404" w14:textId="77777777" w:rsidR="00E321E9" w:rsidRPr="00E321E9" w:rsidRDefault="00E321E9" w:rsidP="00E321E9">
            <w:pPr>
              <w:spacing w:line="300" w:lineRule="exact"/>
              <w:ind w:right="-1718"/>
              <w:rPr>
                <w:rFonts w:ascii="Arial" w:hAnsi="Arial"/>
                <w:sz w:val="22"/>
                <w:lang w:val="en-US"/>
              </w:rPr>
            </w:pPr>
            <w:proofErr w:type="spellStart"/>
            <w:r w:rsidRPr="00E321E9">
              <w:rPr>
                <w:rFonts w:ascii="Arial" w:hAnsi="Arial"/>
                <w:sz w:val="22"/>
                <w:lang w:val="en-US"/>
              </w:rPr>
              <w:t>teamhansen</w:t>
            </w:r>
            <w:proofErr w:type="spellEnd"/>
            <w:r w:rsidRPr="00E321E9">
              <w:rPr>
                <w:rFonts w:ascii="Arial" w:hAnsi="Arial"/>
                <w:sz w:val="22"/>
                <w:lang w:val="en-US"/>
              </w:rPr>
              <w:t xml:space="preserve"> / Manfred Hansen</w:t>
            </w:r>
          </w:p>
          <w:p w14:paraId="243E7280" w14:textId="77777777" w:rsidR="00E321E9" w:rsidRPr="00E321E9" w:rsidRDefault="00E321E9" w:rsidP="00E321E9">
            <w:pPr>
              <w:spacing w:line="300" w:lineRule="exact"/>
              <w:ind w:right="-1718"/>
              <w:rPr>
                <w:rFonts w:ascii="Arial" w:hAnsi="Arial"/>
                <w:sz w:val="22"/>
                <w:lang w:val="en-US"/>
              </w:rPr>
            </w:pPr>
            <w:proofErr w:type="spellStart"/>
            <w:r w:rsidRPr="00E321E9">
              <w:rPr>
                <w:rFonts w:ascii="Arial" w:hAnsi="Arial"/>
                <w:sz w:val="22"/>
                <w:lang w:val="en-US"/>
              </w:rPr>
              <w:t>Mecklenburger</w:t>
            </w:r>
            <w:proofErr w:type="spellEnd"/>
            <w:r w:rsidRPr="00E321E9">
              <w:rPr>
                <w:rFonts w:ascii="Arial" w:hAnsi="Arial"/>
                <w:sz w:val="22"/>
                <w:lang w:val="en-US"/>
              </w:rPr>
              <w:t xml:space="preserve"> </w:t>
            </w:r>
            <w:proofErr w:type="spellStart"/>
            <w:r w:rsidRPr="00E321E9">
              <w:rPr>
                <w:rFonts w:ascii="Arial" w:hAnsi="Arial"/>
                <w:sz w:val="22"/>
                <w:lang w:val="en-US"/>
              </w:rPr>
              <w:t>Landstr</w:t>
            </w:r>
            <w:proofErr w:type="spellEnd"/>
            <w:r w:rsidRPr="00E321E9">
              <w:rPr>
                <w:rFonts w:ascii="Arial" w:hAnsi="Arial"/>
                <w:sz w:val="22"/>
                <w:lang w:val="en-US"/>
              </w:rPr>
              <w:t>. 28 / D-23570 Lübeck, Germany</w:t>
            </w:r>
          </w:p>
          <w:p w14:paraId="0ABB5233" w14:textId="77777777" w:rsidR="00E321E9" w:rsidRPr="00E321E9" w:rsidRDefault="00E321E9" w:rsidP="00E321E9">
            <w:pPr>
              <w:spacing w:line="300" w:lineRule="exact"/>
              <w:rPr>
                <w:rFonts w:ascii="Arial" w:hAnsi="Arial"/>
                <w:sz w:val="22"/>
                <w:lang w:val="en-US"/>
              </w:rPr>
            </w:pPr>
            <w:r w:rsidRPr="00E321E9">
              <w:rPr>
                <w:rFonts w:ascii="Arial" w:hAnsi="Arial"/>
                <w:sz w:val="22"/>
                <w:lang w:val="en-US"/>
              </w:rPr>
              <w:t>Tel.: +49 (0)4502 / 78 88 5-21</w:t>
            </w:r>
          </w:p>
          <w:p w14:paraId="4F4D1CC2" w14:textId="11E51A98" w:rsidR="00E321E9" w:rsidRPr="00E321E9" w:rsidRDefault="00E321E9" w:rsidP="00E321E9">
            <w:pPr>
              <w:spacing w:line="300" w:lineRule="exact"/>
              <w:rPr>
                <w:rFonts w:ascii="Arial" w:hAnsi="Arial"/>
                <w:sz w:val="22"/>
                <w:lang w:val="en-US"/>
              </w:rPr>
            </w:pPr>
            <w:r w:rsidRPr="00E321E9">
              <w:rPr>
                <w:rFonts w:ascii="Arial" w:hAnsi="Arial"/>
                <w:sz w:val="22"/>
                <w:lang w:val="en-US"/>
              </w:rPr>
              <w:t>E-</w:t>
            </w:r>
            <w:r>
              <w:rPr>
                <w:rFonts w:ascii="Arial" w:hAnsi="Arial"/>
                <w:sz w:val="22"/>
                <w:lang w:val="en-US"/>
              </w:rPr>
              <w:t>m</w:t>
            </w:r>
            <w:r w:rsidRPr="00E321E9">
              <w:rPr>
                <w:rFonts w:ascii="Arial" w:hAnsi="Arial"/>
                <w:sz w:val="22"/>
                <w:lang w:val="en-US"/>
              </w:rPr>
              <w:t xml:space="preserve">ail: </w:t>
            </w:r>
            <w:hyperlink r:id="rId10" w:history="1">
              <w:r w:rsidRPr="00E321E9">
                <w:rPr>
                  <w:rFonts w:ascii="Arial" w:hAnsi="Arial"/>
                  <w:sz w:val="22"/>
                  <w:lang w:val="en-US"/>
                </w:rPr>
                <w:t>manfred.hansen@teamhansen.de</w:t>
              </w:r>
            </w:hyperlink>
          </w:p>
        </w:tc>
      </w:tr>
    </w:tbl>
    <w:p w14:paraId="0B2205B1" w14:textId="77777777" w:rsidR="00D71222" w:rsidRPr="00D71222" w:rsidRDefault="00D71222" w:rsidP="00E321E9">
      <w:pPr>
        <w:spacing w:line="300" w:lineRule="exact"/>
        <w:jc w:val="both"/>
        <w:rPr>
          <w:rFonts w:ascii="Arial" w:eastAsia="Aptos" w:hAnsi="Arial" w:cs="Arial"/>
          <w:bCs/>
          <w:kern w:val="2"/>
          <w:sz w:val="22"/>
          <w:szCs w:val="22"/>
          <w:lang w:val="en-US" w:eastAsia="en-US"/>
          <w14:ligatures w14:val="standardContextual"/>
        </w:rPr>
      </w:pPr>
    </w:p>
    <w:p w14:paraId="47FD0850" w14:textId="0D081BE0" w:rsidR="00E321E9" w:rsidRPr="00E321E9" w:rsidRDefault="00E321E9" w:rsidP="00E321E9">
      <w:pPr>
        <w:spacing w:line="300" w:lineRule="exact"/>
        <w:jc w:val="both"/>
        <w:rPr>
          <w:rFonts w:ascii="Arial" w:eastAsia="Aptos" w:hAnsi="Arial" w:cs="Arial"/>
          <w:kern w:val="2"/>
          <w:sz w:val="22"/>
          <w:szCs w:val="22"/>
          <w:lang w:val="en-US" w:eastAsia="en-US"/>
          <w14:ligatures w14:val="standardContextual"/>
        </w:rPr>
      </w:pPr>
      <w:r w:rsidRPr="00E321E9">
        <w:rPr>
          <w:rFonts w:ascii="Arial" w:eastAsia="Aptos" w:hAnsi="Arial" w:cs="Arial"/>
          <w:b/>
          <w:bCs/>
          <w:kern w:val="2"/>
          <w:sz w:val="22"/>
          <w:szCs w:val="22"/>
          <w:lang w:val="en-US" w:eastAsia="en-US"/>
          <w14:ligatures w14:val="standardContextual"/>
        </w:rPr>
        <w:t>We request courtesy copies of published articles. You can also e-mail us a PDF of the article or send us a link to the publication.</w:t>
      </w:r>
    </w:p>
    <w:p w14:paraId="5134BF6D" w14:textId="77777777" w:rsidR="00E321E9" w:rsidRPr="00E321E9" w:rsidRDefault="00E321E9" w:rsidP="00E321E9">
      <w:pPr>
        <w:spacing w:line="300" w:lineRule="exact"/>
        <w:jc w:val="both"/>
        <w:rPr>
          <w:rFonts w:ascii="Arial" w:eastAsia="Aptos" w:hAnsi="Arial" w:cs="Arial"/>
          <w:kern w:val="2"/>
          <w:sz w:val="22"/>
          <w:szCs w:val="22"/>
          <w:lang w:val="en-US" w:eastAsia="en-US"/>
          <w14:ligatures w14:val="standardContextual"/>
        </w:rPr>
      </w:pPr>
    </w:p>
    <w:sectPr w:rsidR="00E321E9" w:rsidRPr="00E321E9" w:rsidSect="00E321E9">
      <w:headerReference w:type="even" r:id="rId11"/>
      <w:headerReference w:type="default" r:id="rId12"/>
      <w:footerReference w:type="even" r:id="rId13"/>
      <w:footerReference w:type="default" r:id="rId14"/>
      <w:headerReference w:type="first" r:id="rId15"/>
      <w:footerReference w:type="first" r:id="rId16"/>
      <w:type w:val="continuous"/>
      <w:pgSz w:w="11907" w:h="16840" w:code="9"/>
      <w:pgMar w:top="2552"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5D6C5" w14:textId="77777777" w:rsidR="00281C38" w:rsidRDefault="00281C38">
      <w:r>
        <w:separator/>
      </w:r>
    </w:p>
  </w:endnote>
  <w:endnote w:type="continuationSeparator" w:id="0">
    <w:p w14:paraId="0BC935C6" w14:textId="77777777" w:rsidR="00281C38" w:rsidRDefault="00281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4F6AD1"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5AC18EBE" w14:textId="77777777" w:rsidR="00F33463" w:rsidRDefault="00F3346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C7108" w14:textId="77777777" w:rsidR="00691367" w:rsidRDefault="006913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346050" w14:textId="77777777" w:rsidR="00691367" w:rsidRDefault="00691367" w:rsidP="00691367">
    <w:pPr>
      <w:pStyle w:val="Fuzeile"/>
      <w:tabs>
        <w:tab w:val="clear" w:pos="4536"/>
        <w:tab w:val="clear" w:pos="9072"/>
        <w:tab w:val="left" w:pos="705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969D3" w14:textId="77777777" w:rsidR="00281C38" w:rsidRDefault="00281C38">
      <w:r>
        <w:separator/>
      </w:r>
    </w:p>
  </w:footnote>
  <w:footnote w:type="continuationSeparator" w:id="0">
    <w:p w14:paraId="28238045" w14:textId="77777777" w:rsidR="00281C38" w:rsidRDefault="00281C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BE3ED" w14:textId="77777777" w:rsidR="00691367" w:rsidRDefault="0069136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6EF449" w14:textId="77777777" w:rsidR="00F33463" w:rsidRDefault="007C6D6E">
    <w:pPr>
      <w:pStyle w:val="Kopfzeile"/>
    </w:pPr>
    <w:r>
      <w:rPr>
        <w:noProof/>
      </w:rPr>
      <w:drawing>
        <wp:anchor distT="0" distB="0" distL="114300" distR="114300" simplePos="0" relativeHeight="251663872" behindDoc="1" locked="0" layoutInCell="1" allowOverlap="1" wp14:anchorId="28B6AC06" wp14:editId="02F22C70">
          <wp:simplePos x="0" y="0"/>
          <wp:positionH relativeFrom="page">
            <wp:posOffset>0</wp:posOffset>
          </wp:positionH>
          <wp:positionV relativeFrom="page">
            <wp:posOffset>19456</wp:posOffset>
          </wp:positionV>
          <wp:extent cx="7583123" cy="10731074"/>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83123" cy="1073107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0BCF2" w14:textId="77777777" w:rsidR="00F33463" w:rsidRDefault="00281303">
    <w:pPr>
      <w:pStyle w:val="Kopfzeile"/>
    </w:pPr>
    <w:r>
      <w:rPr>
        <w:noProof/>
      </w:rPr>
      <w:drawing>
        <wp:anchor distT="0" distB="0" distL="114300" distR="114300" simplePos="0" relativeHeight="251661824" behindDoc="1" locked="0" layoutInCell="1" allowOverlap="1" wp14:anchorId="1F9F7864" wp14:editId="53FCA6B5">
          <wp:simplePos x="0" y="0"/>
          <wp:positionH relativeFrom="page">
            <wp:posOffset>0</wp:posOffset>
          </wp:positionH>
          <wp:positionV relativeFrom="page">
            <wp:posOffset>-71755</wp:posOffset>
          </wp:positionV>
          <wp:extent cx="7560000" cy="1069920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A0D"/>
    <w:rsid w:val="00024026"/>
    <w:rsid w:val="00050907"/>
    <w:rsid w:val="001A1E94"/>
    <w:rsid w:val="00201ECC"/>
    <w:rsid w:val="00281303"/>
    <w:rsid w:val="00281C38"/>
    <w:rsid w:val="00310767"/>
    <w:rsid w:val="00311DFD"/>
    <w:rsid w:val="00350DC7"/>
    <w:rsid w:val="003A1F83"/>
    <w:rsid w:val="004756DC"/>
    <w:rsid w:val="00533E09"/>
    <w:rsid w:val="00567852"/>
    <w:rsid w:val="005B3C1E"/>
    <w:rsid w:val="005C3257"/>
    <w:rsid w:val="005C52BA"/>
    <w:rsid w:val="005D670B"/>
    <w:rsid w:val="00691367"/>
    <w:rsid w:val="006C0B5A"/>
    <w:rsid w:val="006C5219"/>
    <w:rsid w:val="006C563A"/>
    <w:rsid w:val="006D24A7"/>
    <w:rsid w:val="007440B6"/>
    <w:rsid w:val="007C6D6E"/>
    <w:rsid w:val="007F2C39"/>
    <w:rsid w:val="0080741C"/>
    <w:rsid w:val="00807435"/>
    <w:rsid w:val="00827AF7"/>
    <w:rsid w:val="00833F95"/>
    <w:rsid w:val="008907C1"/>
    <w:rsid w:val="00891186"/>
    <w:rsid w:val="009C7396"/>
    <w:rsid w:val="00A1290A"/>
    <w:rsid w:val="00A37696"/>
    <w:rsid w:val="00A53CEA"/>
    <w:rsid w:val="00AA7561"/>
    <w:rsid w:val="00AE4D58"/>
    <w:rsid w:val="00B66368"/>
    <w:rsid w:val="00BD77F5"/>
    <w:rsid w:val="00BF0B1C"/>
    <w:rsid w:val="00C33D1B"/>
    <w:rsid w:val="00C73724"/>
    <w:rsid w:val="00C92BED"/>
    <w:rsid w:val="00CE71B0"/>
    <w:rsid w:val="00D40468"/>
    <w:rsid w:val="00D71222"/>
    <w:rsid w:val="00D72DF5"/>
    <w:rsid w:val="00E321E9"/>
    <w:rsid w:val="00E70A0D"/>
    <w:rsid w:val="00EA044A"/>
    <w:rsid w:val="00EC4203"/>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9C0EE98"/>
  <w14:defaultImageDpi w14:val="300"/>
  <w15:docId w15:val="{720D94B2-ACF2-4569-89DB-D5EBBCC63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59"/>
    <w:rsid w:val="00E321E9"/>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manfred.hansen@teamhansen.de" TargetMode="External"/><Relationship Id="rId4" Type="http://schemas.openxmlformats.org/officeDocument/2006/relationships/styles" Target="styles.xml"/><Relationship Id="rId9" Type="http://schemas.openxmlformats.org/officeDocument/2006/relationships/hyperlink" Target="https://mediastock.stern-wywiol-gruppe.de/share/18DDD592-CEBB-4052-961F639D33EDC487/?viewType=grid"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19" ma:contentTypeDescription="Ein neues Dokument erstellen." ma:contentTypeScope="" ma:versionID="0d626e51ad7203820cc05c2260d72da2">
  <xsd:schema xmlns:xsd="http://www.w3.org/2001/XMLSchema" xmlns:xs="http://www.w3.org/2001/XMLSchema" xmlns:p="http://schemas.microsoft.com/office/2006/metadata/properties" xmlns:ns2="569a2695-5af6-4c6c-9063-71f1276a0ec2" xmlns:ns3="2183275b-b057-4858-b85f-00c13b273d1c" targetNamespace="http://schemas.microsoft.com/office/2006/metadata/properties" ma:root="true" ma:fieldsID="e9e4a53882f6b1009432b48514c4c2cb" ns2:_="" ns3:_="">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89ef8f82-52ae-4cbf-add3-8018c2cab6f0}"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69a2695-5af6-4c6c-9063-71f1276a0ec2">
      <Terms xmlns="http://schemas.microsoft.com/office/infopath/2007/PartnerControls"/>
    </lcf76f155ced4ddcb4097134ff3c332f>
    <TaxCatchAll xmlns="2183275b-b057-4858-b85f-00c13b273d1c" xsi:nil="true"/>
  </documentManagement>
</p:properties>
</file>

<file path=customXml/itemProps1.xml><?xml version="1.0" encoding="utf-8"?>
<ds:datastoreItem xmlns:ds="http://schemas.openxmlformats.org/officeDocument/2006/customXml" ds:itemID="{DB9EABF2-293F-4D90-926C-CCD987697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29AAC0-C7F7-4B99-9A92-6A21733203CB}">
  <ds:schemaRefs>
    <ds:schemaRef ds:uri="http://schemas.microsoft.com/sharepoint/v3/contenttype/forms"/>
  </ds:schemaRefs>
</ds:datastoreItem>
</file>

<file path=customXml/itemProps3.xml><?xml version="1.0" encoding="utf-8"?>
<ds:datastoreItem xmlns:ds="http://schemas.openxmlformats.org/officeDocument/2006/customXml" ds:itemID="{F3248D1D-3A57-41A5-BC8E-5C0E87D0A92B}">
  <ds:schemaRefs>
    <ds:schemaRef ds:uri="http://schemas.microsoft.com/office/2006/metadata/properties"/>
    <ds:schemaRef ds:uri="http://schemas.microsoft.com/office/infopath/2007/PartnerControls"/>
    <ds:schemaRef ds:uri="569a2695-5af6-4c6c-9063-71f1276a0ec2"/>
    <ds:schemaRef ds:uri="2183275b-b057-4858-b85f-00c13b273d1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952</Words>
  <Characters>6004</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SternMaid GmbH  /  An der Alster 81  /  D-20099 Hamburg</vt:lpstr>
    </vt:vector>
  </TitlesOfParts>
  <Manager/>
  <Company>etc. datenservice</Company>
  <LinksUpToDate>false</LinksUpToDate>
  <CharactersWithSpaces>6943</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SWG_Briefbogen_m._Logo+FZ_05_2025</dc:title>
  <dc:subject/>
  <dc:creator>Potenberg, Katharina</dc:creator>
  <cp:keywords/>
  <dc:description/>
  <cp:lastModifiedBy>Manfred Hansen</cp:lastModifiedBy>
  <cp:revision>5</cp:revision>
  <cp:lastPrinted>2004-03-01T17:15:00Z</cp:lastPrinted>
  <dcterms:created xsi:type="dcterms:W3CDTF">2026-04-13T14:37:00Z</dcterms:created>
  <dcterms:modified xsi:type="dcterms:W3CDTF">2026-04-14T13:29:00Z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